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552"/>
        <w:tblW w:w="11178" w:type="dxa"/>
        <w:tblBorders>
          <w:insideH w:val="single" w:sz="4" w:space="0" w:color="auto"/>
          <w:insideV w:val="single" w:sz="4" w:space="0" w:color="auto"/>
        </w:tblBorders>
        <w:tblLayout w:type="fixed"/>
        <w:tblLook w:val="0000" w:firstRow="0" w:lastRow="0" w:firstColumn="0" w:lastColumn="0" w:noHBand="0" w:noVBand="0"/>
      </w:tblPr>
      <w:tblGrid>
        <w:gridCol w:w="11178"/>
      </w:tblGrid>
      <w:tr w:rsidR="0062615D" w:rsidTr="0062615D">
        <w:trPr>
          <w:trHeight w:val="250"/>
        </w:trPr>
        <w:tc>
          <w:tcPr>
            <w:tcW w:w="11178" w:type="dxa"/>
            <w:tcBorders>
              <w:top w:val="nil"/>
              <w:bottom w:val="nil"/>
            </w:tcBorders>
          </w:tcPr>
          <w:p w:rsidR="0062615D" w:rsidRDefault="0062615D" w:rsidP="0062615D">
            <w:pPr>
              <w:ind w:left="-90" w:right="-108"/>
              <w:rPr>
                <w:noProof/>
              </w:rPr>
            </w:pPr>
            <w:bookmarkStart w:id="0" w:name="_GoBack"/>
            <w:bookmarkEnd w:id="0"/>
            <w:r>
              <w:rPr>
                <w:noProof/>
              </w:rPr>
              <w:drawing>
                <wp:inline distT="0" distB="0" distL="0" distR="0" wp14:anchorId="180B78B3" wp14:editId="0B221CEF">
                  <wp:extent cx="7100515" cy="1097280"/>
                  <wp:effectExtent l="0" t="0" r="5715"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Header BAC copy copy.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109290" cy="1098636"/>
                          </a:xfrm>
                          <a:prstGeom prst="rect">
                            <a:avLst/>
                          </a:prstGeom>
                        </pic:spPr>
                      </pic:pic>
                    </a:graphicData>
                  </a:graphic>
                </wp:inline>
              </w:drawing>
            </w:r>
          </w:p>
        </w:tc>
      </w:tr>
      <w:tr w:rsidR="00305666" w:rsidTr="0062615D">
        <w:trPr>
          <w:trHeight w:val="195"/>
        </w:trPr>
        <w:tc>
          <w:tcPr>
            <w:tcW w:w="11178" w:type="dxa"/>
            <w:tcBorders>
              <w:top w:val="nil"/>
            </w:tcBorders>
          </w:tcPr>
          <w:p w:rsidR="00305666" w:rsidRPr="0067323C" w:rsidRDefault="00305666" w:rsidP="0062615D">
            <w:pPr>
              <w:jc w:val="center"/>
              <w:rPr>
                <w:rFonts w:ascii="Arial Narrow" w:hAnsi="Arial Narrow"/>
                <w:b/>
              </w:rPr>
            </w:pPr>
            <w:r w:rsidRPr="0067323C">
              <w:rPr>
                <w:rFonts w:ascii="Arial Narrow" w:hAnsi="Arial Narrow"/>
                <w:b/>
              </w:rPr>
              <w:t>PROCUR</w:t>
            </w:r>
            <w:r>
              <w:rPr>
                <w:rFonts w:ascii="Arial Narrow" w:hAnsi="Arial Narrow"/>
                <w:b/>
              </w:rPr>
              <w:t>EMENT OF INFRASTRUCTURE PROJECT</w:t>
            </w:r>
          </w:p>
        </w:tc>
      </w:tr>
    </w:tbl>
    <w:tbl>
      <w:tblPr>
        <w:tblpPr w:leftFromText="180" w:rightFromText="180" w:vertAnchor="page" w:horzAnchor="margin" w:tblpXSpec="center" w:tblpY="2618"/>
        <w:tblOverlap w:val="never"/>
        <w:tblW w:w="5835" w:type="pct"/>
        <w:tblLayout w:type="fixed"/>
        <w:tblLook w:val="04A0" w:firstRow="1" w:lastRow="0" w:firstColumn="1" w:lastColumn="0" w:noHBand="0" w:noVBand="1"/>
      </w:tblPr>
      <w:tblGrid>
        <w:gridCol w:w="4248"/>
        <w:gridCol w:w="3959"/>
        <w:gridCol w:w="2971"/>
      </w:tblGrid>
      <w:tr w:rsidR="0062615D" w:rsidTr="00FF799B">
        <w:trPr>
          <w:trHeight w:val="6660"/>
        </w:trPr>
        <w:tc>
          <w:tcPr>
            <w:tcW w:w="5000" w:type="pct"/>
            <w:gridSpan w:val="3"/>
          </w:tcPr>
          <w:p w:rsidR="0017258F" w:rsidRPr="00FF799B" w:rsidRDefault="0017258F" w:rsidP="006B63E6">
            <w:pPr>
              <w:pStyle w:val="ListParagraph"/>
              <w:numPr>
                <w:ilvl w:val="0"/>
                <w:numId w:val="24"/>
              </w:numPr>
              <w:ind w:left="180" w:hanging="180"/>
              <w:rPr>
                <w:rFonts w:ascii="Arial Narrow" w:hAnsi="Arial Narrow"/>
                <w:spacing w:val="-2"/>
                <w:sz w:val="18"/>
                <w:szCs w:val="18"/>
              </w:rPr>
            </w:pPr>
            <w:r w:rsidRPr="0017258F">
              <w:rPr>
                <w:rFonts w:ascii="Arial Narrow" w:hAnsi="Arial Narrow"/>
                <w:spacing w:val="-2"/>
                <w:sz w:val="18"/>
                <w:szCs w:val="18"/>
              </w:rPr>
              <w:t>The Provincial Government of Davao Del Norte,</w:t>
            </w:r>
            <w:r w:rsidRPr="0017258F">
              <w:rPr>
                <w:rFonts w:ascii="Arial Narrow" w:hAnsi="Arial Narrow" w:cs="Calibri"/>
                <w:spacing w:val="-2"/>
                <w:sz w:val="18"/>
                <w:szCs w:val="18"/>
              </w:rPr>
              <w:t xml:space="preserve"> through SB # 5 of </w:t>
            </w:r>
            <w:r w:rsidRPr="0017258F">
              <w:rPr>
                <w:rFonts w:ascii="Arial Narrow" w:hAnsi="Arial Narrow"/>
                <w:spacing w:val="-2"/>
                <w:sz w:val="18"/>
                <w:szCs w:val="18"/>
              </w:rPr>
              <w:t>CY 2015, intends to apply the sum of Eleven Million</w:t>
            </w:r>
            <w:r w:rsidRPr="0017258F">
              <w:rPr>
                <w:rFonts w:ascii="Arial Narrow" w:hAnsi="Arial Narrow"/>
                <w:color w:val="000000"/>
                <w:spacing w:val="-2"/>
                <w:sz w:val="18"/>
                <w:szCs w:val="18"/>
              </w:rPr>
              <w:t xml:space="preserve"> Six Hundred Eighty Six Thousand Seven Hundred Ninety Five Pesos and 83/100 (</w:t>
            </w:r>
            <w:proofErr w:type="spellStart"/>
            <w:r w:rsidRPr="0017258F">
              <w:rPr>
                <w:rFonts w:ascii="Arial Narrow" w:hAnsi="Arial Narrow"/>
                <w:color w:val="000000"/>
                <w:spacing w:val="-2"/>
                <w:sz w:val="18"/>
                <w:szCs w:val="18"/>
              </w:rPr>
              <w:t>Php</w:t>
            </w:r>
            <w:proofErr w:type="spellEnd"/>
            <w:r w:rsidRPr="0017258F">
              <w:rPr>
                <w:rFonts w:ascii="Arial Narrow" w:hAnsi="Arial Narrow"/>
                <w:color w:val="000000"/>
                <w:spacing w:val="-2"/>
                <w:sz w:val="18"/>
                <w:szCs w:val="18"/>
              </w:rPr>
              <w:t xml:space="preserve"> 11,686,795.83) and being the Approved Budget for the Contract (ABC) to payment under the contract with Project ID/PR Nos. 1602-1106, 1602-1112, 1601-0014, 1601-0016 and 1602-1083</w:t>
            </w:r>
            <w:r w:rsidRPr="0017258F">
              <w:rPr>
                <w:rFonts w:ascii="Arial Narrow" w:hAnsi="Arial Narrow"/>
                <w:sz w:val="18"/>
                <w:szCs w:val="18"/>
              </w:rPr>
              <w:t xml:space="preserve">. </w:t>
            </w:r>
            <w:r w:rsidRPr="0017258F">
              <w:rPr>
                <w:rFonts w:ascii="Arial Narrow" w:hAnsi="Arial Narrow"/>
                <w:color w:val="000000"/>
                <w:spacing w:val="-2"/>
                <w:sz w:val="18"/>
                <w:szCs w:val="18"/>
              </w:rPr>
              <w:t xml:space="preserve">Bids received in excess of the ABC shall be automatically rejected </w:t>
            </w:r>
            <w:proofErr w:type="spellStart"/>
            <w:r w:rsidRPr="0017258F">
              <w:rPr>
                <w:rFonts w:ascii="Arial Narrow" w:hAnsi="Arial Narrow"/>
                <w:color w:val="000000"/>
                <w:spacing w:val="-2"/>
                <w:sz w:val="18"/>
                <w:szCs w:val="18"/>
              </w:rPr>
              <w:t>at</w:t>
            </w:r>
            <w:proofErr w:type="spellEnd"/>
            <w:r w:rsidRPr="0017258F">
              <w:rPr>
                <w:rFonts w:ascii="Arial Narrow" w:hAnsi="Arial Narrow"/>
                <w:color w:val="000000"/>
                <w:spacing w:val="-2"/>
                <w:sz w:val="18"/>
                <w:szCs w:val="18"/>
              </w:rPr>
              <w:t xml:space="preserve"> bid opening.</w:t>
            </w:r>
          </w:p>
          <w:p w:rsidR="006B63E6" w:rsidRPr="00226D83" w:rsidRDefault="006B63E6" w:rsidP="006B63E6">
            <w:pPr>
              <w:rPr>
                <w:rFonts w:asciiTheme="minorHAnsi" w:hAnsiTheme="minorHAnsi" w:cstheme="minorHAnsi"/>
                <w:spacing w:val="-2"/>
                <w:sz w:val="18"/>
                <w:szCs w:val="18"/>
              </w:rPr>
            </w:pPr>
            <w:r w:rsidRPr="00226D83">
              <w:rPr>
                <w:rFonts w:asciiTheme="minorHAnsi" w:hAnsiTheme="minorHAnsi" w:cstheme="minorHAnsi"/>
                <w:sz w:val="18"/>
                <w:szCs w:val="18"/>
              </w:rPr>
              <w:t xml:space="preserve"> The</w:t>
            </w:r>
            <w:r w:rsidRPr="00226D83">
              <w:rPr>
                <w:rFonts w:asciiTheme="minorHAnsi" w:hAnsiTheme="minorHAnsi" w:cstheme="minorHAnsi"/>
                <w:b/>
                <w:sz w:val="18"/>
                <w:szCs w:val="18"/>
              </w:rPr>
              <w:t xml:space="preserve"> </w:t>
            </w:r>
            <w:r w:rsidRPr="00226D83">
              <w:rPr>
                <w:rFonts w:asciiTheme="minorHAnsi" w:hAnsiTheme="minorHAnsi" w:cstheme="minorHAnsi"/>
                <w:sz w:val="18"/>
                <w:szCs w:val="18"/>
              </w:rPr>
              <w:t>Provincial Government of Davao del Norte</w:t>
            </w:r>
            <w:r w:rsidRPr="00226D83">
              <w:rPr>
                <w:rFonts w:asciiTheme="minorHAnsi" w:hAnsiTheme="minorHAnsi" w:cstheme="minorHAnsi"/>
                <w:spacing w:val="-2"/>
                <w:sz w:val="18"/>
                <w:szCs w:val="18"/>
              </w:rPr>
              <w:t xml:space="preserve"> now invites bids for the procurement of Infrastructure Project, </w:t>
            </w:r>
            <w:proofErr w:type="spellStart"/>
            <w:r w:rsidRPr="00226D83">
              <w:rPr>
                <w:rFonts w:asciiTheme="minorHAnsi" w:hAnsiTheme="minorHAnsi" w:cstheme="minorHAnsi"/>
                <w:spacing w:val="-2"/>
                <w:sz w:val="18"/>
                <w:szCs w:val="18"/>
              </w:rPr>
              <w:t>viz</w:t>
            </w:r>
            <w:proofErr w:type="spellEnd"/>
            <w:r w:rsidRPr="00226D83">
              <w:rPr>
                <w:rFonts w:asciiTheme="minorHAnsi" w:hAnsiTheme="minorHAnsi" w:cstheme="minorHAnsi"/>
                <w:spacing w:val="-2"/>
                <w:sz w:val="18"/>
                <w:szCs w:val="1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2"/>
              <w:gridCol w:w="965"/>
              <w:gridCol w:w="989"/>
              <w:gridCol w:w="4954"/>
              <w:gridCol w:w="1076"/>
              <w:gridCol w:w="1168"/>
              <w:gridCol w:w="1312"/>
            </w:tblGrid>
            <w:tr w:rsidR="00C53495" w:rsidRPr="00226D83" w:rsidTr="003A4025">
              <w:trPr>
                <w:trHeight w:val="492"/>
              </w:trPr>
              <w:tc>
                <w:tcPr>
                  <w:tcW w:w="207" w:type="pct"/>
                  <w:tcBorders>
                    <w:top w:val="double" w:sz="6" w:space="0" w:color="auto"/>
                    <w:left w:val="double" w:sz="6" w:space="0" w:color="auto"/>
                    <w:bottom w:val="double" w:sz="6" w:space="0" w:color="auto"/>
                    <w:right w:val="double" w:sz="6" w:space="0" w:color="auto"/>
                  </w:tcBorders>
                  <w:vAlign w:val="center"/>
                </w:tcPr>
                <w:p w:rsidR="006B63E6" w:rsidRPr="00226D83" w:rsidRDefault="006B63E6" w:rsidP="009C6A7B">
                  <w:pPr>
                    <w:pStyle w:val="ListParagraph"/>
                    <w:framePr w:hSpace="180" w:wrap="around" w:vAnchor="page" w:hAnchor="margin" w:xAlign="center" w:y="2618"/>
                    <w:ind w:left="0"/>
                    <w:suppressOverlap/>
                    <w:jc w:val="center"/>
                    <w:rPr>
                      <w:rFonts w:asciiTheme="minorHAnsi" w:hAnsiTheme="minorHAnsi" w:cstheme="minorHAnsi"/>
                      <w:b/>
                      <w:spacing w:val="-2"/>
                      <w:sz w:val="18"/>
                      <w:szCs w:val="18"/>
                    </w:rPr>
                  </w:pPr>
                  <w:r w:rsidRPr="00226D83">
                    <w:rPr>
                      <w:rFonts w:asciiTheme="minorHAnsi" w:hAnsiTheme="minorHAnsi" w:cstheme="minorHAnsi"/>
                      <w:b/>
                      <w:spacing w:val="-2"/>
                      <w:sz w:val="18"/>
                      <w:szCs w:val="18"/>
                    </w:rPr>
                    <w:t>Lot</w:t>
                  </w:r>
                </w:p>
              </w:tc>
              <w:tc>
                <w:tcPr>
                  <w:tcW w:w="442" w:type="pct"/>
                  <w:tcBorders>
                    <w:top w:val="double" w:sz="6" w:space="0" w:color="auto"/>
                    <w:left w:val="double" w:sz="6" w:space="0" w:color="auto"/>
                    <w:bottom w:val="double" w:sz="6" w:space="0" w:color="auto"/>
                    <w:right w:val="double" w:sz="6" w:space="0" w:color="auto"/>
                  </w:tcBorders>
                  <w:vAlign w:val="center"/>
                </w:tcPr>
                <w:p w:rsidR="006B63E6" w:rsidRPr="00226D83" w:rsidRDefault="006B63E6" w:rsidP="009C6A7B">
                  <w:pPr>
                    <w:pStyle w:val="ListParagraph"/>
                    <w:framePr w:hSpace="180" w:wrap="around" w:vAnchor="page" w:hAnchor="margin" w:xAlign="center" w:y="2618"/>
                    <w:ind w:left="-80" w:firstLine="27"/>
                    <w:suppressOverlap/>
                    <w:jc w:val="center"/>
                    <w:rPr>
                      <w:rFonts w:asciiTheme="minorHAnsi" w:hAnsiTheme="minorHAnsi" w:cstheme="minorHAnsi"/>
                      <w:b/>
                      <w:spacing w:val="-2"/>
                      <w:sz w:val="18"/>
                      <w:szCs w:val="18"/>
                    </w:rPr>
                  </w:pPr>
                  <w:r w:rsidRPr="00226D83">
                    <w:rPr>
                      <w:rFonts w:asciiTheme="minorHAnsi" w:hAnsiTheme="minorHAnsi" w:cstheme="minorHAnsi"/>
                      <w:b/>
                      <w:spacing w:val="-2"/>
                      <w:sz w:val="18"/>
                      <w:szCs w:val="18"/>
                    </w:rPr>
                    <w:t>Bid No.</w:t>
                  </w:r>
                </w:p>
              </w:tc>
              <w:tc>
                <w:tcPr>
                  <w:tcW w:w="453" w:type="pct"/>
                  <w:tcBorders>
                    <w:top w:val="double" w:sz="6" w:space="0" w:color="auto"/>
                    <w:left w:val="double" w:sz="6" w:space="0" w:color="auto"/>
                    <w:bottom w:val="double" w:sz="6" w:space="0" w:color="auto"/>
                    <w:right w:val="double" w:sz="6" w:space="0" w:color="auto"/>
                  </w:tcBorders>
                  <w:vAlign w:val="center"/>
                </w:tcPr>
                <w:p w:rsidR="006B63E6" w:rsidRPr="00226D83" w:rsidRDefault="006B63E6" w:rsidP="009C6A7B">
                  <w:pPr>
                    <w:pStyle w:val="ListParagraph"/>
                    <w:framePr w:hSpace="180" w:wrap="around" w:vAnchor="page" w:hAnchor="margin" w:xAlign="center" w:y="2618"/>
                    <w:ind w:left="0"/>
                    <w:suppressOverlap/>
                    <w:jc w:val="center"/>
                    <w:rPr>
                      <w:rFonts w:asciiTheme="minorHAnsi" w:hAnsiTheme="minorHAnsi" w:cstheme="minorHAnsi"/>
                      <w:b/>
                      <w:spacing w:val="-2"/>
                      <w:sz w:val="18"/>
                      <w:szCs w:val="18"/>
                    </w:rPr>
                  </w:pPr>
                  <w:r w:rsidRPr="00226D83">
                    <w:rPr>
                      <w:rFonts w:asciiTheme="minorHAnsi" w:hAnsiTheme="minorHAnsi" w:cstheme="minorHAnsi"/>
                      <w:b/>
                      <w:spacing w:val="-2"/>
                      <w:sz w:val="18"/>
                      <w:szCs w:val="18"/>
                    </w:rPr>
                    <w:t>PR No.</w:t>
                  </w:r>
                </w:p>
              </w:tc>
              <w:tc>
                <w:tcPr>
                  <w:tcW w:w="2269" w:type="pct"/>
                  <w:tcBorders>
                    <w:top w:val="double" w:sz="6" w:space="0" w:color="auto"/>
                    <w:left w:val="double" w:sz="6" w:space="0" w:color="auto"/>
                    <w:bottom w:val="double" w:sz="6" w:space="0" w:color="auto"/>
                    <w:right w:val="double" w:sz="6" w:space="0" w:color="auto"/>
                  </w:tcBorders>
                  <w:vAlign w:val="center"/>
                </w:tcPr>
                <w:p w:rsidR="006B63E6" w:rsidRPr="00226D83" w:rsidRDefault="006B63E6" w:rsidP="009C6A7B">
                  <w:pPr>
                    <w:pStyle w:val="ListParagraph"/>
                    <w:framePr w:hSpace="180" w:wrap="around" w:vAnchor="page" w:hAnchor="margin" w:xAlign="center" w:y="2618"/>
                    <w:ind w:left="-199"/>
                    <w:suppressOverlap/>
                    <w:jc w:val="center"/>
                    <w:rPr>
                      <w:rFonts w:asciiTheme="minorHAnsi" w:hAnsiTheme="minorHAnsi" w:cstheme="minorHAnsi"/>
                      <w:b/>
                      <w:spacing w:val="-2"/>
                      <w:sz w:val="18"/>
                      <w:szCs w:val="18"/>
                    </w:rPr>
                  </w:pPr>
                  <w:r w:rsidRPr="00226D83">
                    <w:rPr>
                      <w:rFonts w:asciiTheme="minorHAnsi" w:hAnsiTheme="minorHAnsi" w:cstheme="minorHAnsi"/>
                      <w:b/>
                      <w:spacing w:val="-2"/>
                      <w:sz w:val="18"/>
                      <w:szCs w:val="18"/>
                    </w:rPr>
                    <w:t>Description</w:t>
                  </w:r>
                </w:p>
              </w:tc>
              <w:tc>
                <w:tcPr>
                  <w:tcW w:w="493" w:type="pct"/>
                  <w:tcBorders>
                    <w:top w:val="double" w:sz="6" w:space="0" w:color="auto"/>
                    <w:left w:val="double" w:sz="6" w:space="0" w:color="auto"/>
                    <w:bottom w:val="double" w:sz="6" w:space="0" w:color="auto"/>
                    <w:right w:val="double" w:sz="6" w:space="0" w:color="auto"/>
                  </w:tcBorders>
                  <w:vAlign w:val="center"/>
                </w:tcPr>
                <w:p w:rsidR="006B63E6" w:rsidRPr="00226D83" w:rsidRDefault="006B63E6" w:rsidP="009C6A7B">
                  <w:pPr>
                    <w:pStyle w:val="ListParagraph"/>
                    <w:framePr w:hSpace="180" w:wrap="around" w:vAnchor="page" w:hAnchor="margin" w:xAlign="center" w:y="2618"/>
                    <w:ind w:left="0"/>
                    <w:suppressOverlap/>
                    <w:jc w:val="center"/>
                    <w:rPr>
                      <w:rFonts w:asciiTheme="minorHAnsi" w:hAnsiTheme="minorHAnsi" w:cstheme="minorHAnsi"/>
                      <w:b/>
                      <w:spacing w:val="-2"/>
                      <w:sz w:val="18"/>
                      <w:szCs w:val="18"/>
                    </w:rPr>
                  </w:pPr>
                  <w:r w:rsidRPr="00226D83">
                    <w:rPr>
                      <w:rFonts w:asciiTheme="minorHAnsi" w:hAnsiTheme="minorHAnsi" w:cstheme="minorHAnsi"/>
                      <w:b/>
                      <w:spacing w:val="-2"/>
                      <w:sz w:val="18"/>
                      <w:szCs w:val="18"/>
                    </w:rPr>
                    <w:t>ABC</w:t>
                  </w:r>
                </w:p>
              </w:tc>
              <w:tc>
                <w:tcPr>
                  <w:tcW w:w="535" w:type="pct"/>
                  <w:tcBorders>
                    <w:top w:val="double" w:sz="6" w:space="0" w:color="auto"/>
                    <w:left w:val="double" w:sz="6" w:space="0" w:color="auto"/>
                    <w:bottom w:val="double" w:sz="6" w:space="0" w:color="auto"/>
                    <w:right w:val="double" w:sz="6" w:space="0" w:color="auto"/>
                  </w:tcBorders>
                  <w:vAlign w:val="center"/>
                </w:tcPr>
                <w:p w:rsidR="006B63E6" w:rsidRPr="00226D83" w:rsidRDefault="006B63E6" w:rsidP="009C6A7B">
                  <w:pPr>
                    <w:pStyle w:val="ListParagraph"/>
                    <w:framePr w:hSpace="180" w:wrap="around" w:vAnchor="page" w:hAnchor="margin" w:xAlign="center" w:y="2618"/>
                    <w:ind w:left="0"/>
                    <w:suppressOverlap/>
                    <w:jc w:val="center"/>
                    <w:rPr>
                      <w:rFonts w:asciiTheme="minorHAnsi" w:hAnsiTheme="minorHAnsi" w:cstheme="minorHAnsi"/>
                      <w:b/>
                      <w:spacing w:val="-2"/>
                      <w:sz w:val="18"/>
                      <w:szCs w:val="18"/>
                    </w:rPr>
                  </w:pPr>
                  <w:r w:rsidRPr="00226D83">
                    <w:rPr>
                      <w:rFonts w:asciiTheme="minorHAnsi" w:hAnsiTheme="minorHAnsi" w:cstheme="minorHAnsi"/>
                      <w:b/>
                      <w:spacing w:val="-2"/>
                      <w:sz w:val="18"/>
                      <w:szCs w:val="18"/>
                    </w:rPr>
                    <w:t>Rate of Bidding Documents</w:t>
                  </w:r>
                </w:p>
              </w:tc>
              <w:tc>
                <w:tcPr>
                  <w:tcW w:w="601" w:type="pct"/>
                  <w:tcBorders>
                    <w:top w:val="double" w:sz="6" w:space="0" w:color="auto"/>
                    <w:left w:val="double" w:sz="6" w:space="0" w:color="auto"/>
                    <w:bottom w:val="double" w:sz="6" w:space="0" w:color="auto"/>
                    <w:right w:val="double" w:sz="6" w:space="0" w:color="auto"/>
                  </w:tcBorders>
                  <w:vAlign w:val="center"/>
                </w:tcPr>
                <w:p w:rsidR="006B63E6" w:rsidRPr="00226D83" w:rsidRDefault="006B63E6" w:rsidP="009C6A7B">
                  <w:pPr>
                    <w:pStyle w:val="ListParagraph"/>
                    <w:framePr w:hSpace="180" w:wrap="around" w:vAnchor="page" w:hAnchor="margin" w:xAlign="center" w:y="2618"/>
                    <w:ind w:left="0"/>
                    <w:suppressOverlap/>
                    <w:jc w:val="center"/>
                    <w:rPr>
                      <w:rFonts w:asciiTheme="minorHAnsi" w:hAnsiTheme="minorHAnsi" w:cstheme="minorHAnsi"/>
                      <w:b/>
                      <w:spacing w:val="-2"/>
                      <w:sz w:val="18"/>
                      <w:szCs w:val="18"/>
                    </w:rPr>
                  </w:pPr>
                  <w:r w:rsidRPr="00226D83">
                    <w:rPr>
                      <w:rFonts w:asciiTheme="minorHAnsi" w:hAnsiTheme="minorHAnsi" w:cstheme="minorHAnsi"/>
                      <w:b/>
                      <w:spacing w:val="-2"/>
                      <w:sz w:val="18"/>
                      <w:szCs w:val="18"/>
                    </w:rPr>
                    <w:t>Work Duration</w:t>
                  </w:r>
                </w:p>
              </w:tc>
            </w:tr>
            <w:tr w:rsidR="00C53495" w:rsidRPr="00226D83" w:rsidTr="003A4025">
              <w:trPr>
                <w:trHeight w:val="467"/>
              </w:trPr>
              <w:tc>
                <w:tcPr>
                  <w:tcW w:w="207" w:type="pct"/>
                  <w:tcBorders>
                    <w:top w:val="double" w:sz="6" w:space="0" w:color="auto"/>
                    <w:left w:val="single" w:sz="6" w:space="0" w:color="auto"/>
                    <w:bottom w:val="single" w:sz="6" w:space="0" w:color="auto"/>
                    <w:right w:val="single" w:sz="6" w:space="0" w:color="auto"/>
                  </w:tcBorders>
                  <w:vAlign w:val="center"/>
                </w:tcPr>
                <w:p w:rsidR="006B63E6" w:rsidRPr="00B96032" w:rsidRDefault="00A940F9" w:rsidP="009C6A7B">
                  <w:pPr>
                    <w:pStyle w:val="ListParagraph"/>
                    <w:framePr w:hSpace="180" w:wrap="around" w:vAnchor="page" w:hAnchor="margin" w:xAlign="center" w:y="2618"/>
                    <w:tabs>
                      <w:tab w:val="left" w:pos="165"/>
                    </w:tabs>
                    <w:ind w:left="0"/>
                    <w:suppressOverlap/>
                    <w:jc w:val="center"/>
                    <w:rPr>
                      <w:rFonts w:ascii="Arial Narrow" w:hAnsi="Arial Narrow" w:cstheme="minorHAnsi"/>
                      <w:color w:val="000000"/>
                      <w:spacing w:val="-2"/>
                      <w:sz w:val="18"/>
                      <w:szCs w:val="18"/>
                    </w:rPr>
                  </w:pPr>
                  <w:r>
                    <w:rPr>
                      <w:rFonts w:ascii="Arial Narrow" w:hAnsi="Arial Narrow" w:cstheme="minorHAnsi"/>
                      <w:color w:val="000000"/>
                      <w:spacing w:val="-2"/>
                      <w:sz w:val="18"/>
                      <w:szCs w:val="18"/>
                    </w:rPr>
                    <w:t>1</w:t>
                  </w:r>
                </w:p>
              </w:tc>
              <w:tc>
                <w:tcPr>
                  <w:tcW w:w="442" w:type="pct"/>
                  <w:tcBorders>
                    <w:top w:val="double" w:sz="6" w:space="0" w:color="auto"/>
                    <w:left w:val="single" w:sz="6" w:space="0" w:color="auto"/>
                    <w:bottom w:val="single" w:sz="6" w:space="0" w:color="auto"/>
                    <w:right w:val="single" w:sz="6" w:space="0" w:color="auto"/>
                  </w:tcBorders>
                  <w:vAlign w:val="center"/>
                </w:tcPr>
                <w:p w:rsidR="006B63E6" w:rsidRPr="00B96032" w:rsidRDefault="00C53495" w:rsidP="009C6A7B">
                  <w:pPr>
                    <w:pStyle w:val="ListParagraph"/>
                    <w:framePr w:hSpace="180" w:wrap="around" w:vAnchor="page" w:hAnchor="margin" w:xAlign="center" w:y="2618"/>
                    <w:spacing w:line="240" w:lineRule="auto"/>
                    <w:ind w:left="0"/>
                    <w:suppressOverlap/>
                    <w:jc w:val="center"/>
                    <w:rPr>
                      <w:rFonts w:ascii="Arial Narrow" w:hAnsi="Arial Narrow" w:cstheme="minorHAnsi"/>
                      <w:color w:val="000000"/>
                      <w:spacing w:val="-2"/>
                      <w:sz w:val="18"/>
                      <w:szCs w:val="18"/>
                    </w:rPr>
                  </w:pPr>
                  <w:r>
                    <w:rPr>
                      <w:rFonts w:ascii="Arial Narrow" w:hAnsi="Arial Narrow" w:cstheme="minorHAnsi"/>
                      <w:color w:val="000000"/>
                      <w:spacing w:val="-2"/>
                      <w:sz w:val="18"/>
                      <w:szCs w:val="18"/>
                    </w:rPr>
                    <w:t>B20160035</w:t>
                  </w:r>
                </w:p>
              </w:tc>
              <w:tc>
                <w:tcPr>
                  <w:tcW w:w="453" w:type="pct"/>
                  <w:tcBorders>
                    <w:top w:val="double" w:sz="6" w:space="0" w:color="auto"/>
                    <w:left w:val="single" w:sz="6" w:space="0" w:color="auto"/>
                    <w:bottom w:val="single" w:sz="6" w:space="0" w:color="auto"/>
                    <w:right w:val="single" w:sz="6" w:space="0" w:color="auto"/>
                  </w:tcBorders>
                  <w:vAlign w:val="center"/>
                </w:tcPr>
                <w:p w:rsidR="006B63E6" w:rsidRPr="00B96032" w:rsidRDefault="00C53495" w:rsidP="009C6A7B">
                  <w:pPr>
                    <w:pStyle w:val="ListParagraph"/>
                    <w:framePr w:hSpace="180" w:wrap="around" w:vAnchor="page" w:hAnchor="margin" w:xAlign="center" w:y="2618"/>
                    <w:spacing w:line="240" w:lineRule="auto"/>
                    <w:ind w:left="0"/>
                    <w:suppressOverlap/>
                    <w:jc w:val="center"/>
                    <w:rPr>
                      <w:rFonts w:ascii="Arial Narrow" w:hAnsi="Arial Narrow" w:cstheme="minorHAnsi"/>
                      <w:sz w:val="18"/>
                      <w:szCs w:val="18"/>
                    </w:rPr>
                  </w:pPr>
                  <w:r>
                    <w:rPr>
                      <w:rFonts w:ascii="Arial Narrow" w:hAnsi="Arial Narrow" w:cstheme="minorHAnsi"/>
                      <w:sz w:val="18"/>
                      <w:szCs w:val="18"/>
                    </w:rPr>
                    <w:t>1602-1106</w:t>
                  </w:r>
                </w:p>
              </w:tc>
              <w:tc>
                <w:tcPr>
                  <w:tcW w:w="2269" w:type="pct"/>
                  <w:tcBorders>
                    <w:top w:val="double" w:sz="6" w:space="0" w:color="auto"/>
                    <w:left w:val="single" w:sz="6" w:space="0" w:color="auto"/>
                    <w:bottom w:val="single" w:sz="6" w:space="0" w:color="auto"/>
                    <w:right w:val="single" w:sz="6" w:space="0" w:color="auto"/>
                  </w:tcBorders>
                  <w:vAlign w:val="center"/>
                </w:tcPr>
                <w:p w:rsidR="006B63E6" w:rsidRPr="00C53495" w:rsidRDefault="00C53495" w:rsidP="009C6A7B">
                  <w:pPr>
                    <w:framePr w:hSpace="180" w:wrap="around" w:vAnchor="page" w:hAnchor="margin" w:xAlign="center" w:y="2618"/>
                    <w:widowControl w:val="0"/>
                    <w:suppressOverlap/>
                    <w:rPr>
                      <w:rFonts w:ascii="Arial Narrow" w:hAnsi="Arial Narrow" w:cs="Arial"/>
                      <w:b/>
                      <w:color w:val="000000"/>
                      <w:sz w:val="20"/>
                    </w:rPr>
                  </w:pPr>
                  <w:r w:rsidRPr="00C53495">
                    <w:rPr>
                      <w:rFonts w:ascii="Arial Narrow" w:hAnsi="Arial Narrow" w:cs="Arial"/>
                      <w:b/>
                      <w:color w:val="000000"/>
                      <w:sz w:val="20"/>
                    </w:rPr>
                    <w:t>1 Unit Contract of Various Projects:</w:t>
                  </w:r>
                </w:p>
                <w:p w:rsidR="00C53495" w:rsidRPr="00B04BA7" w:rsidRDefault="00C53495" w:rsidP="009C6A7B">
                  <w:pPr>
                    <w:framePr w:hSpace="180" w:wrap="around" w:vAnchor="page" w:hAnchor="margin" w:xAlign="center" w:y="2618"/>
                    <w:widowControl w:val="0"/>
                    <w:ind w:left="520" w:hanging="520"/>
                    <w:contextualSpacing/>
                    <w:suppressOverlap/>
                    <w:rPr>
                      <w:rFonts w:ascii="Arial Narrow" w:hAnsi="Arial Narrow" w:cs="Arial"/>
                      <w:color w:val="000000"/>
                      <w:sz w:val="20"/>
                    </w:rPr>
                  </w:pPr>
                  <w:r w:rsidRPr="00B04BA7">
                    <w:rPr>
                      <w:rFonts w:ascii="Arial Narrow" w:hAnsi="Arial Narrow" w:cs="Arial"/>
                      <w:color w:val="000000"/>
                      <w:sz w:val="20"/>
                    </w:rPr>
                    <w:t xml:space="preserve">1. 1 </w:t>
                  </w:r>
                  <w:proofErr w:type="gramStart"/>
                  <w:r w:rsidRPr="00B04BA7">
                    <w:rPr>
                      <w:rFonts w:ascii="Arial Narrow" w:hAnsi="Arial Narrow" w:cs="Arial"/>
                      <w:color w:val="000000"/>
                      <w:sz w:val="20"/>
                    </w:rPr>
                    <w:t xml:space="preserve">unit  </w:t>
                  </w:r>
                  <w:proofErr w:type="spellStart"/>
                  <w:r w:rsidRPr="00B04BA7">
                    <w:rPr>
                      <w:rFonts w:ascii="Arial Narrow" w:hAnsi="Arial Narrow" w:cs="Arial"/>
                      <w:color w:val="000000"/>
                      <w:sz w:val="20"/>
                    </w:rPr>
                    <w:t>Impv’t</w:t>
                  </w:r>
                  <w:proofErr w:type="spellEnd"/>
                  <w:proofErr w:type="gramEnd"/>
                  <w:r w:rsidRPr="00B04BA7">
                    <w:rPr>
                      <w:rFonts w:ascii="Arial Narrow" w:hAnsi="Arial Narrow" w:cs="Arial"/>
                      <w:color w:val="000000"/>
                      <w:sz w:val="20"/>
                    </w:rPr>
                    <w:t xml:space="preserve">. </w:t>
                  </w:r>
                  <w:proofErr w:type="gramStart"/>
                  <w:r w:rsidRPr="00B04BA7">
                    <w:rPr>
                      <w:rFonts w:ascii="Arial Narrow" w:hAnsi="Arial Narrow" w:cs="Arial"/>
                      <w:color w:val="000000"/>
                      <w:sz w:val="20"/>
                    </w:rPr>
                    <w:t>of</w:t>
                  </w:r>
                  <w:proofErr w:type="gramEnd"/>
                  <w:r w:rsidRPr="00B04BA7">
                    <w:rPr>
                      <w:rFonts w:ascii="Arial Narrow" w:hAnsi="Arial Narrow" w:cs="Arial"/>
                      <w:color w:val="000000"/>
                      <w:sz w:val="20"/>
                    </w:rPr>
                    <w:t xml:space="preserve"> Public Cemetery, </w:t>
                  </w:r>
                  <w:proofErr w:type="spellStart"/>
                  <w:r w:rsidRPr="00B04BA7">
                    <w:rPr>
                      <w:rFonts w:ascii="Arial Narrow" w:hAnsi="Arial Narrow" w:cs="Arial"/>
                      <w:color w:val="000000"/>
                      <w:sz w:val="20"/>
                    </w:rPr>
                    <w:t>Brgy</w:t>
                  </w:r>
                  <w:proofErr w:type="spellEnd"/>
                  <w:r w:rsidRPr="00B04BA7">
                    <w:rPr>
                      <w:rFonts w:ascii="Arial Narrow" w:hAnsi="Arial Narrow" w:cs="Arial"/>
                      <w:color w:val="000000"/>
                      <w:sz w:val="20"/>
                    </w:rPr>
                    <w:t xml:space="preserve">. </w:t>
                  </w:r>
                  <w:proofErr w:type="spellStart"/>
                  <w:r w:rsidRPr="00B04BA7">
                    <w:rPr>
                      <w:rFonts w:ascii="Arial Narrow" w:hAnsi="Arial Narrow" w:cs="Arial"/>
                      <w:color w:val="000000"/>
                      <w:sz w:val="20"/>
                    </w:rPr>
                    <w:t>Linao</w:t>
                  </w:r>
                  <w:proofErr w:type="spellEnd"/>
                  <w:r w:rsidRPr="00B04BA7">
                    <w:rPr>
                      <w:rFonts w:ascii="Arial Narrow" w:hAnsi="Arial Narrow" w:cs="Arial"/>
                      <w:color w:val="000000"/>
                      <w:sz w:val="20"/>
                    </w:rPr>
                    <w:t xml:space="preserve">, San </w:t>
                  </w:r>
                  <w:r>
                    <w:rPr>
                      <w:rFonts w:ascii="Arial Narrow" w:hAnsi="Arial Narrow" w:cs="Arial"/>
                      <w:color w:val="000000"/>
                      <w:sz w:val="20"/>
                    </w:rPr>
                    <w:t xml:space="preserve"> </w:t>
                  </w:r>
                  <w:r w:rsidRPr="00B04BA7">
                    <w:rPr>
                      <w:rFonts w:ascii="Arial Narrow" w:hAnsi="Arial Narrow" w:cs="Arial"/>
                      <w:color w:val="000000"/>
                      <w:sz w:val="20"/>
                    </w:rPr>
                    <w:t xml:space="preserve">Isidro  </w:t>
                  </w:r>
                </w:p>
                <w:p w:rsidR="00C53495" w:rsidRPr="00B04BA7" w:rsidRDefault="00C53495" w:rsidP="009C6A7B">
                  <w:pPr>
                    <w:framePr w:hSpace="180" w:wrap="around" w:vAnchor="page" w:hAnchor="margin" w:xAlign="center" w:y="2618"/>
                    <w:widowControl w:val="0"/>
                    <w:ind w:left="160" w:hanging="160"/>
                    <w:contextualSpacing/>
                    <w:suppressOverlap/>
                    <w:rPr>
                      <w:rFonts w:ascii="Arial Narrow" w:hAnsi="Arial Narrow" w:cs="Arial"/>
                      <w:color w:val="000000"/>
                      <w:sz w:val="20"/>
                    </w:rPr>
                  </w:pPr>
                  <w:r w:rsidRPr="00B04BA7">
                    <w:rPr>
                      <w:rFonts w:ascii="Arial Narrow" w:hAnsi="Arial Narrow" w:cs="Arial"/>
                      <w:color w:val="000000"/>
                      <w:sz w:val="20"/>
                    </w:rPr>
                    <w:t xml:space="preserve">2. 1 </w:t>
                  </w:r>
                  <w:proofErr w:type="gramStart"/>
                  <w:r w:rsidRPr="00B04BA7">
                    <w:rPr>
                      <w:rFonts w:ascii="Arial Narrow" w:hAnsi="Arial Narrow" w:cs="Arial"/>
                      <w:color w:val="000000"/>
                      <w:sz w:val="20"/>
                    </w:rPr>
                    <w:t xml:space="preserve">unit  </w:t>
                  </w:r>
                  <w:proofErr w:type="spellStart"/>
                  <w:r w:rsidRPr="00B04BA7">
                    <w:rPr>
                      <w:rFonts w:ascii="Arial Narrow" w:hAnsi="Arial Narrow" w:cs="Arial"/>
                      <w:color w:val="000000"/>
                      <w:sz w:val="20"/>
                    </w:rPr>
                    <w:t>Impv’t</w:t>
                  </w:r>
                  <w:proofErr w:type="spellEnd"/>
                  <w:proofErr w:type="gramEnd"/>
                  <w:r w:rsidRPr="00B04BA7">
                    <w:rPr>
                      <w:rFonts w:ascii="Arial Narrow" w:hAnsi="Arial Narrow" w:cs="Arial"/>
                      <w:color w:val="000000"/>
                      <w:sz w:val="20"/>
                    </w:rPr>
                    <w:t xml:space="preserve">. </w:t>
                  </w:r>
                  <w:proofErr w:type="gramStart"/>
                  <w:r w:rsidRPr="00B04BA7">
                    <w:rPr>
                      <w:rFonts w:ascii="Arial Narrow" w:hAnsi="Arial Narrow" w:cs="Arial"/>
                      <w:color w:val="000000"/>
                      <w:sz w:val="20"/>
                    </w:rPr>
                    <w:t>of</w:t>
                  </w:r>
                  <w:proofErr w:type="gramEnd"/>
                  <w:r w:rsidRPr="00B04BA7">
                    <w:rPr>
                      <w:rFonts w:ascii="Arial Narrow" w:hAnsi="Arial Narrow" w:cs="Arial"/>
                      <w:color w:val="000000"/>
                      <w:sz w:val="20"/>
                    </w:rPr>
                    <w:t xml:space="preserve"> </w:t>
                  </w:r>
                  <w:proofErr w:type="spellStart"/>
                  <w:r w:rsidRPr="00B04BA7">
                    <w:rPr>
                      <w:rFonts w:ascii="Arial Narrow" w:hAnsi="Arial Narrow" w:cs="Arial"/>
                      <w:color w:val="000000"/>
                      <w:sz w:val="20"/>
                    </w:rPr>
                    <w:t>Brgy</w:t>
                  </w:r>
                  <w:proofErr w:type="spellEnd"/>
                  <w:r w:rsidRPr="00B04BA7">
                    <w:rPr>
                      <w:rFonts w:ascii="Arial Narrow" w:hAnsi="Arial Narrow" w:cs="Arial"/>
                      <w:color w:val="000000"/>
                      <w:sz w:val="20"/>
                    </w:rPr>
                    <w:t xml:space="preserve">. Hall, </w:t>
                  </w:r>
                  <w:proofErr w:type="spellStart"/>
                  <w:r w:rsidRPr="00B04BA7">
                    <w:rPr>
                      <w:rFonts w:ascii="Arial Narrow" w:hAnsi="Arial Narrow" w:cs="Arial"/>
                      <w:color w:val="000000"/>
                      <w:sz w:val="20"/>
                    </w:rPr>
                    <w:t>Brgy</w:t>
                  </w:r>
                  <w:proofErr w:type="spellEnd"/>
                  <w:r w:rsidRPr="00B04BA7">
                    <w:rPr>
                      <w:rFonts w:ascii="Arial Narrow" w:hAnsi="Arial Narrow" w:cs="Arial"/>
                      <w:color w:val="000000"/>
                      <w:sz w:val="20"/>
                    </w:rPr>
                    <w:t xml:space="preserve">. </w:t>
                  </w:r>
                  <w:proofErr w:type="spellStart"/>
                  <w:r w:rsidRPr="00B04BA7">
                    <w:rPr>
                      <w:rFonts w:ascii="Arial Narrow" w:hAnsi="Arial Narrow" w:cs="Arial"/>
                      <w:color w:val="000000"/>
                      <w:sz w:val="20"/>
                    </w:rPr>
                    <w:t>Suaon</w:t>
                  </w:r>
                  <w:proofErr w:type="spellEnd"/>
                  <w:r w:rsidRPr="00B04BA7">
                    <w:rPr>
                      <w:rFonts w:ascii="Arial Narrow" w:hAnsi="Arial Narrow" w:cs="Arial"/>
                      <w:color w:val="000000"/>
                      <w:sz w:val="20"/>
                    </w:rPr>
                    <w:t xml:space="preserve">, </w:t>
                  </w:r>
                  <w:proofErr w:type="spellStart"/>
                  <w:r w:rsidRPr="00B04BA7">
                    <w:rPr>
                      <w:rFonts w:ascii="Arial Narrow" w:hAnsi="Arial Narrow" w:cs="Arial"/>
                      <w:color w:val="000000"/>
                      <w:sz w:val="20"/>
                    </w:rPr>
                    <w:t>Kapalong</w:t>
                  </w:r>
                  <w:proofErr w:type="spellEnd"/>
                  <w:r w:rsidRPr="00B04BA7">
                    <w:rPr>
                      <w:rFonts w:ascii="Arial Narrow" w:hAnsi="Arial Narrow" w:cs="Arial"/>
                      <w:color w:val="000000"/>
                      <w:sz w:val="20"/>
                    </w:rPr>
                    <w:t xml:space="preserve"> </w:t>
                  </w:r>
                </w:p>
                <w:p w:rsidR="00C53495" w:rsidRPr="00B04BA7" w:rsidRDefault="00C53495" w:rsidP="009C6A7B">
                  <w:pPr>
                    <w:framePr w:hSpace="180" w:wrap="around" w:vAnchor="page" w:hAnchor="margin" w:xAlign="center" w:y="2618"/>
                    <w:widowControl w:val="0"/>
                    <w:contextualSpacing/>
                    <w:suppressOverlap/>
                    <w:rPr>
                      <w:rFonts w:ascii="Arial Narrow" w:hAnsi="Arial Narrow" w:cs="Arial"/>
                      <w:color w:val="000000"/>
                      <w:sz w:val="20"/>
                    </w:rPr>
                  </w:pPr>
                  <w:r w:rsidRPr="00B04BA7">
                    <w:rPr>
                      <w:rFonts w:ascii="Arial Narrow" w:hAnsi="Arial Narrow" w:cs="Arial"/>
                      <w:color w:val="000000"/>
                      <w:sz w:val="20"/>
                    </w:rPr>
                    <w:t xml:space="preserve">3. 1 </w:t>
                  </w:r>
                  <w:proofErr w:type="gramStart"/>
                  <w:r w:rsidRPr="00B04BA7">
                    <w:rPr>
                      <w:rFonts w:ascii="Arial Narrow" w:hAnsi="Arial Narrow" w:cs="Arial"/>
                      <w:color w:val="000000"/>
                      <w:sz w:val="20"/>
                    </w:rPr>
                    <w:t xml:space="preserve">unit  </w:t>
                  </w:r>
                  <w:proofErr w:type="spellStart"/>
                  <w:r w:rsidRPr="00B04BA7">
                    <w:rPr>
                      <w:rFonts w:ascii="Arial Narrow" w:hAnsi="Arial Narrow" w:cs="Arial"/>
                      <w:color w:val="000000"/>
                      <w:sz w:val="20"/>
                    </w:rPr>
                    <w:t>Impv’t</w:t>
                  </w:r>
                  <w:proofErr w:type="spellEnd"/>
                  <w:proofErr w:type="gramEnd"/>
                  <w:r w:rsidRPr="00B04BA7">
                    <w:rPr>
                      <w:rFonts w:ascii="Arial Narrow" w:hAnsi="Arial Narrow" w:cs="Arial"/>
                      <w:color w:val="000000"/>
                      <w:sz w:val="20"/>
                    </w:rPr>
                    <w:t xml:space="preserve">. </w:t>
                  </w:r>
                  <w:proofErr w:type="gramStart"/>
                  <w:r w:rsidRPr="00B04BA7">
                    <w:rPr>
                      <w:rFonts w:ascii="Arial Narrow" w:hAnsi="Arial Narrow" w:cs="Arial"/>
                      <w:color w:val="000000"/>
                      <w:sz w:val="20"/>
                    </w:rPr>
                    <w:t>of</w:t>
                  </w:r>
                  <w:proofErr w:type="gramEnd"/>
                  <w:r w:rsidRPr="00B04BA7">
                    <w:rPr>
                      <w:rFonts w:ascii="Arial Narrow" w:hAnsi="Arial Narrow" w:cs="Arial"/>
                      <w:color w:val="000000"/>
                      <w:sz w:val="20"/>
                    </w:rPr>
                    <w:t xml:space="preserve"> Day Care Center, </w:t>
                  </w:r>
                  <w:proofErr w:type="spellStart"/>
                  <w:r w:rsidRPr="00B04BA7">
                    <w:rPr>
                      <w:rFonts w:ascii="Arial Narrow" w:hAnsi="Arial Narrow" w:cs="Arial"/>
                      <w:color w:val="000000"/>
                      <w:sz w:val="20"/>
                    </w:rPr>
                    <w:t>Sitio</w:t>
                  </w:r>
                  <w:proofErr w:type="spellEnd"/>
                  <w:r w:rsidRPr="00B04BA7">
                    <w:rPr>
                      <w:rFonts w:ascii="Arial Narrow" w:hAnsi="Arial Narrow" w:cs="Arial"/>
                      <w:color w:val="000000"/>
                      <w:sz w:val="20"/>
                    </w:rPr>
                    <w:t xml:space="preserve"> Luan, </w:t>
                  </w:r>
                  <w:proofErr w:type="spellStart"/>
                  <w:r w:rsidRPr="00B04BA7">
                    <w:rPr>
                      <w:rFonts w:ascii="Arial Narrow" w:hAnsi="Arial Narrow" w:cs="Arial"/>
                      <w:color w:val="000000"/>
                      <w:sz w:val="20"/>
                    </w:rPr>
                    <w:t>Brgy</w:t>
                  </w:r>
                  <w:proofErr w:type="spellEnd"/>
                  <w:r w:rsidRPr="00B04BA7">
                    <w:rPr>
                      <w:rFonts w:ascii="Arial Narrow" w:hAnsi="Arial Narrow" w:cs="Arial"/>
                      <w:color w:val="000000"/>
                      <w:sz w:val="20"/>
                    </w:rPr>
                    <w:t xml:space="preserve">. </w:t>
                  </w:r>
                  <w:proofErr w:type="spellStart"/>
                  <w:r w:rsidRPr="00B04BA7">
                    <w:rPr>
                      <w:rFonts w:ascii="Arial Narrow" w:hAnsi="Arial Narrow" w:cs="Arial"/>
                      <w:color w:val="000000"/>
                      <w:sz w:val="20"/>
                    </w:rPr>
                    <w:t>Mabantao</w:t>
                  </w:r>
                  <w:proofErr w:type="spellEnd"/>
                  <w:r w:rsidRPr="00B04BA7">
                    <w:rPr>
                      <w:rFonts w:ascii="Arial Narrow" w:hAnsi="Arial Narrow" w:cs="Arial"/>
                      <w:color w:val="000000"/>
                      <w:sz w:val="20"/>
                    </w:rPr>
                    <w:t xml:space="preserve">, </w:t>
                  </w:r>
                  <w:proofErr w:type="spellStart"/>
                  <w:r w:rsidRPr="00B04BA7">
                    <w:rPr>
                      <w:rFonts w:ascii="Arial Narrow" w:hAnsi="Arial Narrow" w:cs="Arial"/>
                      <w:color w:val="000000"/>
                      <w:sz w:val="20"/>
                    </w:rPr>
                    <w:t>Kapalong</w:t>
                  </w:r>
                  <w:proofErr w:type="spellEnd"/>
                  <w:r w:rsidRPr="00B04BA7">
                    <w:rPr>
                      <w:rFonts w:ascii="Arial Narrow" w:hAnsi="Arial Narrow" w:cs="Arial"/>
                      <w:color w:val="000000"/>
                      <w:sz w:val="20"/>
                    </w:rPr>
                    <w:t xml:space="preserve"> </w:t>
                  </w:r>
                </w:p>
                <w:p w:rsidR="00C53495" w:rsidRPr="00614DC4" w:rsidRDefault="00C53495" w:rsidP="009C6A7B">
                  <w:pPr>
                    <w:framePr w:hSpace="180" w:wrap="around" w:vAnchor="page" w:hAnchor="margin" w:xAlign="center" w:y="2618"/>
                    <w:widowControl w:val="0"/>
                    <w:suppressOverlap/>
                    <w:rPr>
                      <w:rFonts w:ascii="Arial Narrow" w:hAnsi="Arial Narrow" w:cstheme="minorHAnsi"/>
                      <w:color w:val="000000"/>
                      <w:sz w:val="18"/>
                      <w:szCs w:val="18"/>
                    </w:rPr>
                  </w:pPr>
                  <w:r w:rsidRPr="00B04BA7">
                    <w:rPr>
                      <w:rFonts w:ascii="Arial Narrow" w:hAnsi="Arial Narrow" w:cs="Arial"/>
                      <w:color w:val="000000"/>
                      <w:sz w:val="20"/>
                    </w:rPr>
                    <w:t xml:space="preserve">4. 1 </w:t>
                  </w:r>
                  <w:proofErr w:type="gramStart"/>
                  <w:r w:rsidRPr="00B04BA7">
                    <w:rPr>
                      <w:rFonts w:ascii="Arial Narrow" w:hAnsi="Arial Narrow" w:cs="Arial"/>
                      <w:color w:val="000000"/>
                      <w:sz w:val="20"/>
                    </w:rPr>
                    <w:t xml:space="preserve">unit  </w:t>
                  </w:r>
                  <w:proofErr w:type="spellStart"/>
                  <w:r w:rsidRPr="00B04BA7">
                    <w:rPr>
                      <w:rFonts w:ascii="Arial Narrow" w:hAnsi="Arial Narrow" w:cs="Arial"/>
                      <w:color w:val="000000"/>
                      <w:sz w:val="20"/>
                    </w:rPr>
                    <w:t>Impv’t</w:t>
                  </w:r>
                  <w:proofErr w:type="spellEnd"/>
                  <w:proofErr w:type="gramEnd"/>
                  <w:r w:rsidRPr="00B04BA7">
                    <w:rPr>
                      <w:rFonts w:ascii="Arial Narrow" w:hAnsi="Arial Narrow" w:cs="Arial"/>
                      <w:color w:val="000000"/>
                      <w:sz w:val="20"/>
                    </w:rPr>
                    <w:t xml:space="preserve">. </w:t>
                  </w:r>
                  <w:proofErr w:type="gramStart"/>
                  <w:r w:rsidRPr="00B04BA7">
                    <w:rPr>
                      <w:rFonts w:ascii="Arial Narrow" w:hAnsi="Arial Narrow" w:cs="Arial"/>
                      <w:color w:val="000000"/>
                      <w:sz w:val="20"/>
                    </w:rPr>
                    <w:t>of</w:t>
                  </w:r>
                  <w:proofErr w:type="gramEnd"/>
                  <w:r w:rsidRPr="00B04BA7">
                    <w:rPr>
                      <w:rFonts w:ascii="Arial Narrow" w:hAnsi="Arial Narrow" w:cs="Arial"/>
                      <w:color w:val="000000"/>
                      <w:sz w:val="20"/>
                    </w:rPr>
                    <w:t xml:space="preserve"> 2 Classroom and Feeding Center, </w:t>
                  </w:r>
                  <w:proofErr w:type="spellStart"/>
                  <w:r w:rsidRPr="00B04BA7">
                    <w:rPr>
                      <w:rFonts w:ascii="Arial Narrow" w:hAnsi="Arial Narrow" w:cs="Arial"/>
                      <w:color w:val="000000"/>
                      <w:sz w:val="20"/>
                    </w:rPr>
                    <w:t>Brgy</w:t>
                  </w:r>
                  <w:proofErr w:type="spellEnd"/>
                  <w:r w:rsidRPr="00B04BA7">
                    <w:rPr>
                      <w:rFonts w:ascii="Arial Narrow" w:hAnsi="Arial Narrow" w:cs="Arial"/>
                      <w:color w:val="000000"/>
                      <w:sz w:val="20"/>
                    </w:rPr>
                    <w:t xml:space="preserve">. </w:t>
                  </w:r>
                  <w:proofErr w:type="spellStart"/>
                  <w:r w:rsidRPr="00B04BA7">
                    <w:rPr>
                      <w:rFonts w:ascii="Arial Narrow" w:hAnsi="Arial Narrow" w:cs="Arial"/>
                      <w:color w:val="000000"/>
                      <w:sz w:val="20"/>
                    </w:rPr>
                    <w:t>Pag-asa</w:t>
                  </w:r>
                  <w:proofErr w:type="spellEnd"/>
                  <w:r w:rsidRPr="00B04BA7">
                    <w:rPr>
                      <w:rFonts w:ascii="Arial Narrow" w:hAnsi="Arial Narrow" w:cs="Arial"/>
                      <w:color w:val="000000"/>
                      <w:sz w:val="20"/>
                    </w:rPr>
                    <w:t xml:space="preserve">, </w:t>
                  </w:r>
                  <w:proofErr w:type="spellStart"/>
                  <w:r w:rsidRPr="00B04BA7">
                    <w:rPr>
                      <w:rFonts w:ascii="Arial Narrow" w:hAnsi="Arial Narrow" w:cs="Arial"/>
                      <w:color w:val="000000"/>
                      <w:sz w:val="20"/>
                    </w:rPr>
                    <w:t>Kapalong</w:t>
                  </w:r>
                  <w:proofErr w:type="spellEnd"/>
                  <w:r w:rsidRPr="00B04BA7">
                    <w:rPr>
                      <w:rFonts w:ascii="Arial Narrow" w:hAnsi="Arial Narrow" w:cs="Arial"/>
                      <w:color w:val="000000"/>
                      <w:sz w:val="20"/>
                    </w:rPr>
                    <w:t xml:space="preserve">  </w:t>
                  </w:r>
                </w:p>
              </w:tc>
              <w:tc>
                <w:tcPr>
                  <w:tcW w:w="493" w:type="pct"/>
                  <w:tcBorders>
                    <w:top w:val="double" w:sz="6" w:space="0" w:color="auto"/>
                    <w:left w:val="single" w:sz="6" w:space="0" w:color="auto"/>
                    <w:bottom w:val="single" w:sz="6" w:space="0" w:color="auto"/>
                    <w:right w:val="single" w:sz="6" w:space="0" w:color="auto"/>
                  </w:tcBorders>
                  <w:vAlign w:val="center"/>
                </w:tcPr>
                <w:p w:rsidR="006B63E6" w:rsidRPr="00C53495" w:rsidRDefault="00C53495" w:rsidP="009C6A7B">
                  <w:pPr>
                    <w:pStyle w:val="ListParagraph"/>
                    <w:framePr w:hSpace="180" w:wrap="around" w:vAnchor="page" w:hAnchor="margin" w:xAlign="center" w:y="2618"/>
                    <w:spacing w:line="240" w:lineRule="auto"/>
                    <w:ind w:left="0" w:hanging="21"/>
                    <w:suppressOverlap/>
                    <w:jc w:val="center"/>
                    <w:rPr>
                      <w:rFonts w:ascii="Arial Narrow" w:hAnsi="Arial Narrow" w:cstheme="minorHAnsi"/>
                      <w:color w:val="000000"/>
                      <w:spacing w:val="-2"/>
                      <w:sz w:val="18"/>
                      <w:szCs w:val="18"/>
                    </w:rPr>
                  </w:pPr>
                  <w:r w:rsidRPr="00C53495">
                    <w:rPr>
                      <w:rFonts w:ascii="Arial Narrow" w:hAnsi="Arial Narrow" w:cs="Calibri"/>
                      <w:color w:val="000000"/>
                      <w:spacing w:val="-2"/>
                      <w:sz w:val="18"/>
                      <w:szCs w:val="18"/>
                    </w:rPr>
                    <w:t>1,891,101.85</w:t>
                  </w:r>
                </w:p>
              </w:tc>
              <w:tc>
                <w:tcPr>
                  <w:tcW w:w="535" w:type="pct"/>
                  <w:tcBorders>
                    <w:top w:val="double" w:sz="6" w:space="0" w:color="auto"/>
                    <w:left w:val="single" w:sz="6" w:space="0" w:color="auto"/>
                    <w:bottom w:val="single" w:sz="6" w:space="0" w:color="auto"/>
                    <w:right w:val="single" w:sz="6" w:space="0" w:color="auto"/>
                  </w:tcBorders>
                  <w:vAlign w:val="center"/>
                </w:tcPr>
                <w:p w:rsidR="006B63E6" w:rsidRPr="00B96032" w:rsidRDefault="00C53495" w:rsidP="009C6A7B">
                  <w:pPr>
                    <w:pStyle w:val="ListParagraph"/>
                    <w:framePr w:hSpace="180" w:wrap="around" w:vAnchor="page" w:hAnchor="margin" w:xAlign="center" w:y="2618"/>
                    <w:spacing w:line="240" w:lineRule="auto"/>
                    <w:ind w:left="0"/>
                    <w:suppressOverlap/>
                    <w:jc w:val="center"/>
                    <w:rPr>
                      <w:rFonts w:ascii="Arial Narrow" w:hAnsi="Arial Narrow" w:cstheme="minorHAnsi"/>
                      <w:color w:val="000000"/>
                      <w:spacing w:val="-2"/>
                      <w:sz w:val="18"/>
                      <w:szCs w:val="18"/>
                    </w:rPr>
                  </w:pPr>
                  <w:r>
                    <w:rPr>
                      <w:rFonts w:ascii="Arial Narrow" w:hAnsi="Arial Narrow" w:cstheme="minorHAnsi"/>
                      <w:color w:val="000000"/>
                      <w:spacing w:val="-2"/>
                      <w:sz w:val="18"/>
                      <w:szCs w:val="18"/>
                    </w:rPr>
                    <w:t>5,</w:t>
                  </w:r>
                  <w:r w:rsidR="00614DC4">
                    <w:rPr>
                      <w:rFonts w:ascii="Arial Narrow" w:hAnsi="Arial Narrow" w:cstheme="minorHAnsi"/>
                      <w:color w:val="000000"/>
                      <w:spacing w:val="-2"/>
                      <w:sz w:val="18"/>
                      <w:szCs w:val="18"/>
                    </w:rPr>
                    <w:t>000.00</w:t>
                  </w:r>
                </w:p>
              </w:tc>
              <w:tc>
                <w:tcPr>
                  <w:tcW w:w="601" w:type="pct"/>
                  <w:tcBorders>
                    <w:top w:val="double" w:sz="6" w:space="0" w:color="auto"/>
                    <w:left w:val="single" w:sz="6" w:space="0" w:color="auto"/>
                    <w:bottom w:val="single" w:sz="6" w:space="0" w:color="auto"/>
                    <w:right w:val="single" w:sz="6" w:space="0" w:color="auto"/>
                  </w:tcBorders>
                  <w:vAlign w:val="center"/>
                </w:tcPr>
                <w:p w:rsidR="006B63E6" w:rsidRPr="00B96032" w:rsidRDefault="00C53495" w:rsidP="009C6A7B">
                  <w:pPr>
                    <w:pStyle w:val="ListParagraph"/>
                    <w:framePr w:hSpace="180" w:wrap="around" w:vAnchor="page" w:hAnchor="margin" w:xAlign="center" w:y="2618"/>
                    <w:tabs>
                      <w:tab w:val="left" w:pos="0"/>
                    </w:tabs>
                    <w:spacing w:line="240" w:lineRule="auto"/>
                    <w:ind w:left="20"/>
                    <w:suppressOverlap/>
                    <w:jc w:val="center"/>
                    <w:rPr>
                      <w:rFonts w:ascii="Arial Narrow" w:hAnsi="Arial Narrow" w:cstheme="minorHAnsi"/>
                      <w:color w:val="000000"/>
                      <w:spacing w:val="-2"/>
                      <w:sz w:val="18"/>
                      <w:szCs w:val="18"/>
                    </w:rPr>
                  </w:pPr>
                  <w:r>
                    <w:rPr>
                      <w:rFonts w:ascii="Arial Narrow" w:hAnsi="Arial Narrow" w:cstheme="minorHAnsi"/>
                      <w:color w:val="000000"/>
                      <w:spacing w:val="-2"/>
                      <w:sz w:val="18"/>
                      <w:szCs w:val="18"/>
                    </w:rPr>
                    <w:t>110</w:t>
                  </w:r>
                  <w:r w:rsidR="00614DC4">
                    <w:rPr>
                      <w:rFonts w:ascii="Arial Narrow" w:hAnsi="Arial Narrow" w:cstheme="minorHAnsi"/>
                      <w:color w:val="000000"/>
                      <w:spacing w:val="-2"/>
                      <w:sz w:val="18"/>
                      <w:szCs w:val="18"/>
                    </w:rPr>
                    <w:t xml:space="preserve"> calendar days</w:t>
                  </w:r>
                </w:p>
              </w:tc>
            </w:tr>
            <w:tr w:rsidR="00C53495" w:rsidRPr="00226D83" w:rsidTr="003A4025">
              <w:trPr>
                <w:trHeight w:val="467"/>
              </w:trPr>
              <w:tc>
                <w:tcPr>
                  <w:tcW w:w="207" w:type="pct"/>
                  <w:tcBorders>
                    <w:top w:val="single" w:sz="6" w:space="0" w:color="auto"/>
                    <w:left w:val="single" w:sz="6" w:space="0" w:color="auto"/>
                    <w:bottom w:val="single" w:sz="6" w:space="0" w:color="auto"/>
                    <w:right w:val="single" w:sz="6" w:space="0" w:color="auto"/>
                  </w:tcBorders>
                  <w:vAlign w:val="center"/>
                </w:tcPr>
                <w:p w:rsidR="00C53495" w:rsidRDefault="00C53495" w:rsidP="009C6A7B">
                  <w:pPr>
                    <w:pStyle w:val="ListParagraph"/>
                    <w:framePr w:hSpace="180" w:wrap="around" w:vAnchor="page" w:hAnchor="margin" w:xAlign="center" w:y="2618"/>
                    <w:tabs>
                      <w:tab w:val="left" w:pos="165"/>
                    </w:tabs>
                    <w:ind w:left="0"/>
                    <w:suppressOverlap/>
                    <w:jc w:val="center"/>
                    <w:rPr>
                      <w:rFonts w:ascii="Arial Narrow" w:hAnsi="Arial Narrow" w:cstheme="minorHAnsi"/>
                      <w:color w:val="000000"/>
                      <w:spacing w:val="-2"/>
                      <w:sz w:val="18"/>
                      <w:szCs w:val="18"/>
                    </w:rPr>
                  </w:pPr>
                  <w:r>
                    <w:rPr>
                      <w:rFonts w:ascii="Arial Narrow" w:hAnsi="Arial Narrow" w:cstheme="minorHAnsi"/>
                      <w:color w:val="000000"/>
                      <w:spacing w:val="-2"/>
                      <w:sz w:val="18"/>
                      <w:szCs w:val="18"/>
                    </w:rPr>
                    <w:t>2</w:t>
                  </w:r>
                </w:p>
              </w:tc>
              <w:tc>
                <w:tcPr>
                  <w:tcW w:w="442" w:type="pct"/>
                  <w:tcBorders>
                    <w:top w:val="single" w:sz="6" w:space="0" w:color="auto"/>
                    <w:left w:val="single" w:sz="6" w:space="0" w:color="auto"/>
                    <w:bottom w:val="single" w:sz="6" w:space="0" w:color="auto"/>
                    <w:right w:val="single" w:sz="6" w:space="0" w:color="auto"/>
                  </w:tcBorders>
                  <w:vAlign w:val="center"/>
                </w:tcPr>
                <w:p w:rsidR="00C53495" w:rsidRDefault="00C53495" w:rsidP="009C6A7B">
                  <w:pPr>
                    <w:pStyle w:val="ListParagraph"/>
                    <w:framePr w:hSpace="180" w:wrap="around" w:vAnchor="page" w:hAnchor="margin" w:xAlign="center" w:y="2618"/>
                    <w:spacing w:line="240" w:lineRule="auto"/>
                    <w:ind w:left="0"/>
                    <w:suppressOverlap/>
                    <w:jc w:val="center"/>
                    <w:rPr>
                      <w:rFonts w:ascii="Arial Narrow" w:hAnsi="Arial Narrow" w:cstheme="minorHAnsi"/>
                      <w:color w:val="000000"/>
                      <w:spacing w:val="-2"/>
                      <w:sz w:val="18"/>
                      <w:szCs w:val="18"/>
                    </w:rPr>
                  </w:pPr>
                  <w:r>
                    <w:rPr>
                      <w:rFonts w:ascii="Arial Narrow" w:hAnsi="Arial Narrow" w:cstheme="minorHAnsi"/>
                      <w:color w:val="000000"/>
                      <w:spacing w:val="-2"/>
                      <w:sz w:val="18"/>
                      <w:szCs w:val="18"/>
                    </w:rPr>
                    <w:t>B20160036</w:t>
                  </w:r>
                </w:p>
              </w:tc>
              <w:tc>
                <w:tcPr>
                  <w:tcW w:w="453" w:type="pct"/>
                  <w:tcBorders>
                    <w:top w:val="single" w:sz="6" w:space="0" w:color="auto"/>
                    <w:left w:val="single" w:sz="6" w:space="0" w:color="auto"/>
                    <w:bottom w:val="single" w:sz="6" w:space="0" w:color="auto"/>
                    <w:right w:val="single" w:sz="6" w:space="0" w:color="auto"/>
                  </w:tcBorders>
                  <w:vAlign w:val="center"/>
                </w:tcPr>
                <w:p w:rsidR="00C53495" w:rsidRDefault="00C53495" w:rsidP="009C6A7B">
                  <w:pPr>
                    <w:pStyle w:val="ListParagraph"/>
                    <w:framePr w:hSpace="180" w:wrap="around" w:vAnchor="page" w:hAnchor="margin" w:xAlign="center" w:y="2618"/>
                    <w:spacing w:line="240" w:lineRule="auto"/>
                    <w:ind w:left="0"/>
                    <w:suppressOverlap/>
                    <w:jc w:val="center"/>
                    <w:rPr>
                      <w:rFonts w:ascii="Arial Narrow" w:hAnsi="Arial Narrow" w:cstheme="minorHAnsi"/>
                      <w:sz w:val="18"/>
                      <w:szCs w:val="18"/>
                    </w:rPr>
                  </w:pPr>
                  <w:r>
                    <w:rPr>
                      <w:rFonts w:ascii="Arial Narrow" w:hAnsi="Arial Narrow" w:cstheme="minorHAnsi"/>
                      <w:sz w:val="18"/>
                      <w:szCs w:val="18"/>
                    </w:rPr>
                    <w:t>1602-1112</w:t>
                  </w:r>
                </w:p>
              </w:tc>
              <w:tc>
                <w:tcPr>
                  <w:tcW w:w="2269" w:type="pct"/>
                  <w:tcBorders>
                    <w:top w:val="single" w:sz="6" w:space="0" w:color="auto"/>
                    <w:left w:val="single" w:sz="6" w:space="0" w:color="auto"/>
                    <w:bottom w:val="single" w:sz="6" w:space="0" w:color="auto"/>
                    <w:right w:val="single" w:sz="6" w:space="0" w:color="auto"/>
                  </w:tcBorders>
                  <w:vAlign w:val="center"/>
                </w:tcPr>
                <w:p w:rsidR="00C53495" w:rsidRPr="00C53495" w:rsidRDefault="00C53495" w:rsidP="009C6A7B">
                  <w:pPr>
                    <w:framePr w:hSpace="180" w:wrap="around" w:vAnchor="page" w:hAnchor="margin" w:xAlign="center" w:y="2618"/>
                    <w:widowControl w:val="0"/>
                    <w:suppressOverlap/>
                    <w:rPr>
                      <w:rFonts w:ascii="Arial Narrow" w:hAnsi="Arial Narrow" w:cs="Arial"/>
                      <w:b/>
                      <w:color w:val="000000"/>
                      <w:sz w:val="20"/>
                    </w:rPr>
                  </w:pPr>
                  <w:r w:rsidRPr="00C53495">
                    <w:rPr>
                      <w:rFonts w:ascii="Arial Narrow" w:hAnsi="Arial Narrow" w:cs="Arial"/>
                      <w:b/>
                      <w:color w:val="000000"/>
                      <w:sz w:val="20"/>
                    </w:rPr>
                    <w:t>1 Unit Contract of Various Projects:</w:t>
                  </w:r>
                </w:p>
                <w:p w:rsidR="00C53495" w:rsidRPr="00FE10FA" w:rsidRDefault="00C53495" w:rsidP="009C6A7B">
                  <w:pPr>
                    <w:framePr w:hSpace="180" w:wrap="around" w:vAnchor="page" w:hAnchor="margin" w:xAlign="center" w:y="2618"/>
                    <w:widowControl w:val="0"/>
                    <w:contextualSpacing/>
                    <w:suppressOverlap/>
                    <w:rPr>
                      <w:rFonts w:ascii="Arial Narrow" w:hAnsi="Arial Narrow" w:cs="Arial"/>
                      <w:color w:val="000000"/>
                      <w:sz w:val="20"/>
                    </w:rPr>
                  </w:pPr>
                  <w:r w:rsidRPr="00FE10FA">
                    <w:rPr>
                      <w:rFonts w:ascii="Arial Narrow" w:hAnsi="Arial Narrow" w:cs="Arial"/>
                      <w:color w:val="000000"/>
                      <w:sz w:val="20"/>
                    </w:rPr>
                    <w:t xml:space="preserve">1. 1 unit  Comp. of Multi-Purpose Building, (Covered Court), </w:t>
                  </w:r>
                  <w:proofErr w:type="spellStart"/>
                  <w:r w:rsidRPr="00FE10FA">
                    <w:rPr>
                      <w:rFonts w:ascii="Arial Narrow" w:hAnsi="Arial Narrow" w:cs="Arial"/>
                      <w:color w:val="000000"/>
                      <w:sz w:val="20"/>
                    </w:rPr>
                    <w:t>Cebulano</w:t>
                  </w:r>
                  <w:proofErr w:type="spellEnd"/>
                  <w:r w:rsidRPr="00FE10FA">
                    <w:rPr>
                      <w:rFonts w:ascii="Arial Narrow" w:hAnsi="Arial Narrow" w:cs="Arial"/>
                      <w:color w:val="000000"/>
                      <w:sz w:val="20"/>
                    </w:rPr>
                    <w:t xml:space="preserve">, Carmen   </w:t>
                  </w:r>
                </w:p>
                <w:p w:rsidR="00C53495" w:rsidRPr="00FE10FA" w:rsidRDefault="00C53495" w:rsidP="009C6A7B">
                  <w:pPr>
                    <w:framePr w:hSpace="180" w:wrap="around" w:vAnchor="page" w:hAnchor="margin" w:xAlign="center" w:y="2618"/>
                    <w:widowControl w:val="0"/>
                    <w:contextualSpacing/>
                    <w:suppressOverlap/>
                    <w:rPr>
                      <w:rFonts w:ascii="Arial Narrow" w:hAnsi="Arial Narrow" w:cs="Arial"/>
                      <w:color w:val="000000"/>
                      <w:sz w:val="20"/>
                    </w:rPr>
                  </w:pPr>
                  <w:r w:rsidRPr="00FE10FA">
                    <w:rPr>
                      <w:rFonts w:ascii="Arial Narrow" w:hAnsi="Arial Narrow" w:cs="Arial"/>
                      <w:color w:val="000000"/>
                      <w:sz w:val="20"/>
                    </w:rPr>
                    <w:t xml:space="preserve">2. 1 </w:t>
                  </w:r>
                  <w:proofErr w:type="gramStart"/>
                  <w:r w:rsidRPr="00FE10FA">
                    <w:rPr>
                      <w:rFonts w:ascii="Arial Narrow" w:hAnsi="Arial Narrow" w:cs="Arial"/>
                      <w:color w:val="000000"/>
                      <w:sz w:val="20"/>
                    </w:rPr>
                    <w:t>unit  Const</w:t>
                  </w:r>
                  <w:proofErr w:type="gramEnd"/>
                  <w:r w:rsidRPr="00FE10FA">
                    <w:rPr>
                      <w:rFonts w:ascii="Arial Narrow" w:hAnsi="Arial Narrow" w:cs="Arial"/>
                      <w:color w:val="000000"/>
                      <w:sz w:val="20"/>
                    </w:rPr>
                    <w:t xml:space="preserve">. of Bleacher &amp; </w:t>
                  </w:r>
                  <w:proofErr w:type="spellStart"/>
                  <w:r w:rsidRPr="00FE10FA">
                    <w:rPr>
                      <w:rFonts w:ascii="Arial Narrow" w:hAnsi="Arial Narrow" w:cs="Arial"/>
                      <w:color w:val="000000"/>
                      <w:sz w:val="20"/>
                    </w:rPr>
                    <w:t>Brgy</w:t>
                  </w:r>
                  <w:proofErr w:type="spellEnd"/>
                  <w:r w:rsidRPr="00FE10FA">
                    <w:rPr>
                      <w:rFonts w:ascii="Arial Narrow" w:hAnsi="Arial Narrow" w:cs="Arial"/>
                      <w:color w:val="000000"/>
                      <w:sz w:val="20"/>
                    </w:rPr>
                    <w:t xml:space="preserve">. Market Stall, Guadalupe, Carmen </w:t>
                  </w:r>
                </w:p>
                <w:p w:rsidR="00C53495" w:rsidRPr="00FE10FA" w:rsidRDefault="00C53495" w:rsidP="009C6A7B">
                  <w:pPr>
                    <w:framePr w:hSpace="180" w:wrap="around" w:vAnchor="page" w:hAnchor="margin" w:xAlign="center" w:y="2618"/>
                    <w:widowControl w:val="0"/>
                    <w:contextualSpacing/>
                    <w:suppressOverlap/>
                    <w:rPr>
                      <w:rFonts w:ascii="Arial Narrow" w:hAnsi="Arial Narrow" w:cs="Arial"/>
                      <w:color w:val="000000"/>
                      <w:sz w:val="20"/>
                    </w:rPr>
                  </w:pPr>
                  <w:r w:rsidRPr="00FE10FA">
                    <w:rPr>
                      <w:rFonts w:ascii="Arial Narrow" w:hAnsi="Arial Narrow" w:cs="Arial"/>
                      <w:color w:val="000000"/>
                      <w:sz w:val="20"/>
                    </w:rPr>
                    <w:t xml:space="preserve">3. 1 </w:t>
                  </w:r>
                  <w:proofErr w:type="gramStart"/>
                  <w:r w:rsidRPr="00FE10FA">
                    <w:rPr>
                      <w:rFonts w:ascii="Arial Narrow" w:hAnsi="Arial Narrow" w:cs="Arial"/>
                      <w:color w:val="000000"/>
                      <w:sz w:val="20"/>
                    </w:rPr>
                    <w:t>unit  Potable</w:t>
                  </w:r>
                  <w:proofErr w:type="gramEnd"/>
                  <w:r w:rsidRPr="00FE10FA">
                    <w:rPr>
                      <w:rFonts w:ascii="Arial Narrow" w:hAnsi="Arial Narrow" w:cs="Arial"/>
                      <w:color w:val="000000"/>
                      <w:sz w:val="20"/>
                    </w:rPr>
                    <w:t xml:space="preserve"> Water System, </w:t>
                  </w:r>
                  <w:proofErr w:type="spellStart"/>
                  <w:r w:rsidRPr="00FE10FA">
                    <w:rPr>
                      <w:rFonts w:ascii="Arial Narrow" w:hAnsi="Arial Narrow" w:cs="Arial"/>
                      <w:color w:val="000000"/>
                      <w:sz w:val="20"/>
                    </w:rPr>
                    <w:t>Brgy</w:t>
                  </w:r>
                  <w:proofErr w:type="spellEnd"/>
                  <w:r w:rsidRPr="00FE10FA">
                    <w:rPr>
                      <w:rFonts w:ascii="Arial Narrow" w:hAnsi="Arial Narrow" w:cs="Arial"/>
                      <w:color w:val="000000"/>
                      <w:sz w:val="20"/>
                    </w:rPr>
                    <w:t xml:space="preserve">. </w:t>
                  </w:r>
                  <w:proofErr w:type="spellStart"/>
                  <w:r w:rsidRPr="00FE10FA">
                    <w:rPr>
                      <w:rFonts w:ascii="Arial Narrow" w:hAnsi="Arial Narrow" w:cs="Arial"/>
                      <w:color w:val="000000"/>
                      <w:sz w:val="20"/>
                    </w:rPr>
                    <w:t>Tibulao</w:t>
                  </w:r>
                  <w:proofErr w:type="spellEnd"/>
                  <w:r w:rsidRPr="00FE10FA">
                    <w:rPr>
                      <w:rFonts w:ascii="Arial Narrow" w:hAnsi="Arial Narrow" w:cs="Arial"/>
                      <w:color w:val="000000"/>
                      <w:sz w:val="20"/>
                    </w:rPr>
                    <w:t xml:space="preserve">, Carmen </w:t>
                  </w:r>
                </w:p>
                <w:p w:rsidR="00C53495" w:rsidRPr="00FE10FA" w:rsidRDefault="00C53495" w:rsidP="009C6A7B">
                  <w:pPr>
                    <w:framePr w:hSpace="180" w:wrap="around" w:vAnchor="page" w:hAnchor="margin" w:xAlign="center" w:y="2618"/>
                    <w:widowControl w:val="0"/>
                    <w:contextualSpacing/>
                    <w:suppressOverlap/>
                    <w:rPr>
                      <w:rFonts w:ascii="Arial Narrow" w:hAnsi="Arial Narrow" w:cs="Arial"/>
                      <w:color w:val="000000"/>
                      <w:sz w:val="18"/>
                    </w:rPr>
                  </w:pPr>
                  <w:r w:rsidRPr="00FE10FA">
                    <w:rPr>
                      <w:rFonts w:ascii="Arial Narrow" w:hAnsi="Arial Narrow" w:cs="Arial"/>
                      <w:color w:val="000000"/>
                      <w:sz w:val="20"/>
                    </w:rPr>
                    <w:t xml:space="preserve">4. 1 </w:t>
                  </w:r>
                  <w:proofErr w:type="gramStart"/>
                  <w:r w:rsidRPr="00FE10FA">
                    <w:rPr>
                      <w:rFonts w:ascii="Arial Narrow" w:hAnsi="Arial Narrow" w:cs="Arial"/>
                      <w:color w:val="000000"/>
                      <w:sz w:val="20"/>
                    </w:rPr>
                    <w:t xml:space="preserve">unit  </w:t>
                  </w:r>
                  <w:proofErr w:type="spellStart"/>
                  <w:r w:rsidRPr="00FE10FA">
                    <w:rPr>
                      <w:rFonts w:ascii="Arial Narrow" w:hAnsi="Arial Narrow" w:cs="Arial"/>
                      <w:color w:val="000000"/>
                      <w:sz w:val="20"/>
                    </w:rPr>
                    <w:t>Impv’t</w:t>
                  </w:r>
                  <w:proofErr w:type="spellEnd"/>
                  <w:proofErr w:type="gramEnd"/>
                  <w:r w:rsidRPr="00FE10FA">
                    <w:rPr>
                      <w:rFonts w:ascii="Arial Narrow" w:hAnsi="Arial Narrow" w:cs="Arial"/>
                      <w:color w:val="000000"/>
                      <w:sz w:val="20"/>
                    </w:rPr>
                    <w:t xml:space="preserve">. </w:t>
                  </w:r>
                  <w:proofErr w:type="gramStart"/>
                  <w:r w:rsidRPr="00FE10FA">
                    <w:rPr>
                      <w:rFonts w:ascii="Arial Narrow" w:hAnsi="Arial Narrow" w:cs="Arial"/>
                      <w:color w:val="000000"/>
                      <w:sz w:val="20"/>
                    </w:rPr>
                    <w:t>of</w:t>
                  </w:r>
                  <w:proofErr w:type="gramEnd"/>
                  <w:r w:rsidRPr="00FE10FA">
                    <w:rPr>
                      <w:rFonts w:ascii="Arial Narrow" w:hAnsi="Arial Narrow" w:cs="Arial"/>
                      <w:color w:val="000000"/>
                      <w:sz w:val="20"/>
                    </w:rPr>
                    <w:t xml:space="preserve"> Covered Court Pavement with Steel Goal and Bleacher Component, </w:t>
                  </w:r>
                  <w:proofErr w:type="spellStart"/>
                  <w:r w:rsidRPr="00FE10FA">
                    <w:rPr>
                      <w:rFonts w:ascii="Arial Narrow" w:hAnsi="Arial Narrow" w:cs="Arial"/>
                      <w:color w:val="000000"/>
                      <w:sz w:val="20"/>
                    </w:rPr>
                    <w:t>Brgy</w:t>
                  </w:r>
                  <w:proofErr w:type="spellEnd"/>
                  <w:r w:rsidRPr="00FE10FA">
                    <w:rPr>
                      <w:rFonts w:ascii="Arial Narrow" w:hAnsi="Arial Narrow" w:cs="Arial"/>
                      <w:color w:val="000000"/>
                      <w:sz w:val="20"/>
                    </w:rPr>
                    <w:t xml:space="preserve">. </w:t>
                  </w:r>
                  <w:proofErr w:type="spellStart"/>
                  <w:r w:rsidRPr="00FE10FA">
                    <w:rPr>
                      <w:rFonts w:ascii="Arial Narrow" w:hAnsi="Arial Narrow" w:cs="Arial"/>
                      <w:color w:val="000000"/>
                      <w:sz w:val="20"/>
                    </w:rPr>
                    <w:t>Buenavista</w:t>
                  </w:r>
                  <w:proofErr w:type="spellEnd"/>
                  <w:r w:rsidRPr="00FE10FA">
                    <w:rPr>
                      <w:rFonts w:ascii="Arial Narrow" w:hAnsi="Arial Narrow" w:cs="Arial"/>
                      <w:color w:val="000000"/>
                      <w:sz w:val="20"/>
                    </w:rPr>
                    <w:t xml:space="preserve">, </w:t>
                  </w:r>
                  <w:proofErr w:type="spellStart"/>
                  <w:r w:rsidRPr="00FE10FA">
                    <w:rPr>
                      <w:rFonts w:ascii="Arial Narrow" w:hAnsi="Arial Narrow" w:cs="Arial"/>
                      <w:color w:val="000000"/>
                      <w:sz w:val="20"/>
                    </w:rPr>
                    <w:t>Panabo</w:t>
                  </w:r>
                  <w:proofErr w:type="spellEnd"/>
                  <w:r w:rsidRPr="00FE10FA">
                    <w:rPr>
                      <w:rFonts w:ascii="Arial Narrow" w:hAnsi="Arial Narrow" w:cs="Arial"/>
                      <w:color w:val="000000"/>
                      <w:sz w:val="20"/>
                    </w:rPr>
                    <w:t xml:space="preserve"> City</w:t>
                  </w:r>
                </w:p>
                <w:p w:rsidR="00C53495" w:rsidRPr="00FE10FA" w:rsidRDefault="00C53495" w:rsidP="009C6A7B">
                  <w:pPr>
                    <w:framePr w:hSpace="180" w:wrap="around" w:vAnchor="page" w:hAnchor="margin" w:xAlign="center" w:y="2618"/>
                    <w:widowControl w:val="0"/>
                    <w:contextualSpacing/>
                    <w:suppressOverlap/>
                    <w:rPr>
                      <w:rFonts w:ascii="Arial Narrow" w:hAnsi="Arial Narrow" w:cs="Arial"/>
                      <w:color w:val="000000"/>
                      <w:sz w:val="20"/>
                    </w:rPr>
                  </w:pPr>
                  <w:r w:rsidRPr="00FE10FA">
                    <w:rPr>
                      <w:rFonts w:ascii="Arial Narrow" w:hAnsi="Arial Narrow" w:cs="Arial"/>
                      <w:color w:val="000000"/>
                      <w:sz w:val="20"/>
                    </w:rPr>
                    <w:t xml:space="preserve">5. 1 </w:t>
                  </w:r>
                  <w:proofErr w:type="gramStart"/>
                  <w:r w:rsidRPr="00FE10FA">
                    <w:rPr>
                      <w:rFonts w:ascii="Arial Narrow" w:hAnsi="Arial Narrow" w:cs="Arial"/>
                      <w:color w:val="000000"/>
                      <w:sz w:val="20"/>
                    </w:rPr>
                    <w:t xml:space="preserve">unit  </w:t>
                  </w:r>
                  <w:proofErr w:type="spellStart"/>
                  <w:r w:rsidRPr="00FE10FA">
                    <w:rPr>
                      <w:rFonts w:ascii="Arial Narrow" w:hAnsi="Arial Narrow" w:cs="Arial"/>
                      <w:color w:val="000000"/>
                      <w:sz w:val="20"/>
                    </w:rPr>
                    <w:t>Impv’t</w:t>
                  </w:r>
                  <w:proofErr w:type="spellEnd"/>
                  <w:proofErr w:type="gramEnd"/>
                  <w:r w:rsidRPr="00FE10FA">
                    <w:rPr>
                      <w:rFonts w:ascii="Arial Narrow" w:hAnsi="Arial Narrow" w:cs="Arial"/>
                      <w:color w:val="000000"/>
                      <w:sz w:val="20"/>
                    </w:rPr>
                    <w:t xml:space="preserve">. </w:t>
                  </w:r>
                  <w:proofErr w:type="gramStart"/>
                  <w:r w:rsidRPr="00FE10FA">
                    <w:rPr>
                      <w:rFonts w:ascii="Arial Narrow" w:hAnsi="Arial Narrow" w:cs="Arial"/>
                      <w:color w:val="000000"/>
                      <w:sz w:val="20"/>
                    </w:rPr>
                    <w:t>of</w:t>
                  </w:r>
                  <w:proofErr w:type="gramEnd"/>
                  <w:r w:rsidRPr="00FE10FA">
                    <w:rPr>
                      <w:rFonts w:ascii="Arial Narrow" w:hAnsi="Arial Narrow" w:cs="Arial"/>
                      <w:color w:val="000000"/>
                      <w:sz w:val="20"/>
                    </w:rPr>
                    <w:t xml:space="preserve"> </w:t>
                  </w:r>
                  <w:proofErr w:type="spellStart"/>
                  <w:r w:rsidRPr="00FE10FA">
                    <w:rPr>
                      <w:rFonts w:ascii="Arial Narrow" w:hAnsi="Arial Narrow" w:cs="Arial"/>
                      <w:color w:val="000000"/>
                      <w:sz w:val="20"/>
                    </w:rPr>
                    <w:t>Brgy</w:t>
                  </w:r>
                  <w:proofErr w:type="spellEnd"/>
                  <w:r w:rsidRPr="00FE10FA">
                    <w:rPr>
                      <w:rFonts w:ascii="Arial Narrow" w:hAnsi="Arial Narrow" w:cs="Arial"/>
                      <w:color w:val="000000"/>
                      <w:sz w:val="20"/>
                    </w:rPr>
                    <w:t>. Covered Court (</w:t>
                  </w:r>
                  <w:proofErr w:type="spellStart"/>
                  <w:r w:rsidRPr="00FE10FA">
                    <w:rPr>
                      <w:rFonts w:ascii="Arial Narrow" w:hAnsi="Arial Narrow" w:cs="Arial"/>
                      <w:color w:val="000000"/>
                      <w:sz w:val="20"/>
                    </w:rPr>
                    <w:t>Collapsable</w:t>
                  </w:r>
                  <w:proofErr w:type="spellEnd"/>
                  <w:r w:rsidRPr="00FE10FA">
                    <w:rPr>
                      <w:rFonts w:ascii="Arial Narrow" w:hAnsi="Arial Narrow" w:cs="Arial"/>
                      <w:color w:val="000000"/>
                      <w:sz w:val="20"/>
                    </w:rPr>
                    <w:t xml:space="preserve"> Goal and Bleacher) </w:t>
                  </w:r>
                  <w:proofErr w:type="spellStart"/>
                  <w:r w:rsidRPr="00FE10FA">
                    <w:rPr>
                      <w:rFonts w:ascii="Arial Narrow" w:hAnsi="Arial Narrow" w:cs="Arial"/>
                      <w:color w:val="000000"/>
                      <w:sz w:val="20"/>
                    </w:rPr>
                    <w:t>Kauswagan</w:t>
                  </w:r>
                  <w:proofErr w:type="spellEnd"/>
                  <w:r w:rsidRPr="00FE10FA">
                    <w:rPr>
                      <w:rFonts w:ascii="Arial Narrow" w:hAnsi="Arial Narrow" w:cs="Arial"/>
                      <w:color w:val="000000"/>
                      <w:sz w:val="20"/>
                    </w:rPr>
                    <w:t xml:space="preserve">, </w:t>
                  </w:r>
                  <w:proofErr w:type="spellStart"/>
                  <w:r w:rsidRPr="00FE10FA">
                    <w:rPr>
                      <w:rFonts w:ascii="Arial Narrow" w:hAnsi="Arial Narrow" w:cs="Arial"/>
                      <w:color w:val="000000"/>
                      <w:sz w:val="20"/>
                    </w:rPr>
                    <w:t>Panabo</w:t>
                  </w:r>
                  <w:proofErr w:type="spellEnd"/>
                  <w:r w:rsidRPr="00FE10FA">
                    <w:rPr>
                      <w:rFonts w:ascii="Arial Narrow" w:hAnsi="Arial Narrow" w:cs="Arial"/>
                      <w:color w:val="000000"/>
                      <w:sz w:val="20"/>
                    </w:rPr>
                    <w:t xml:space="preserve"> City</w:t>
                  </w:r>
                </w:p>
                <w:p w:rsidR="00C53495" w:rsidRPr="00FE10FA" w:rsidRDefault="00C53495" w:rsidP="009C6A7B">
                  <w:pPr>
                    <w:framePr w:hSpace="180" w:wrap="around" w:vAnchor="page" w:hAnchor="margin" w:xAlign="center" w:y="2618"/>
                    <w:widowControl w:val="0"/>
                    <w:contextualSpacing/>
                    <w:suppressOverlap/>
                    <w:rPr>
                      <w:rFonts w:ascii="Arial Narrow" w:hAnsi="Arial Narrow" w:cs="Arial"/>
                      <w:color w:val="000000"/>
                      <w:sz w:val="20"/>
                    </w:rPr>
                  </w:pPr>
                  <w:r w:rsidRPr="00FE10FA">
                    <w:rPr>
                      <w:rFonts w:ascii="Arial Narrow" w:hAnsi="Arial Narrow" w:cs="Arial"/>
                      <w:color w:val="000000"/>
                      <w:sz w:val="20"/>
                    </w:rPr>
                    <w:t xml:space="preserve">6. 1 </w:t>
                  </w:r>
                  <w:proofErr w:type="gramStart"/>
                  <w:r w:rsidRPr="00FE10FA">
                    <w:rPr>
                      <w:rFonts w:ascii="Arial Narrow" w:hAnsi="Arial Narrow" w:cs="Arial"/>
                      <w:color w:val="000000"/>
                      <w:sz w:val="20"/>
                    </w:rPr>
                    <w:t xml:space="preserve">unit  </w:t>
                  </w:r>
                  <w:proofErr w:type="spellStart"/>
                  <w:r w:rsidRPr="00FE10FA">
                    <w:rPr>
                      <w:rFonts w:ascii="Arial Narrow" w:hAnsi="Arial Narrow" w:cs="Arial"/>
                      <w:color w:val="000000"/>
                      <w:sz w:val="20"/>
                    </w:rPr>
                    <w:t>Impv’t</w:t>
                  </w:r>
                  <w:proofErr w:type="spellEnd"/>
                  <w:proofErr w:type="gramEnd"/>
                  <w:r w:rsidRPr="00FE10FA">
                    <w:rPr>
                      <w:rFonts w:ascii="Arial Narrow" w:hAnsi="Arial Narrow" w:cs="Arial"/>
                      <w:color w:val="000000"/>
                      <w:sz w:val="20"/>
                    </w:rPr>
                    <w:t xml:space="preserve">. </w:t>
                  </w:r>
                  <w:proofErr w:type="gramStart"/>
                  <w:r w:rsidRPr="00FE10FA">
                    <w:rPr>
                      <w:rFonts w:ascii="Arial Narrow" w:hAnsi="Arial Narrow" w:cs="Arial"/>
                      <w:color w:val="000000"/>
                      <w:sz w:val="20"/>
                    </w:rPr>
                    <w:t>of</w:t>
                  </w:r>
                  <w:proofErr w:type="gramEnd"/>
                  <w:r w:rsidRPr="00FE10FA">
                    <w:rPr>
                      <w:rFonts w:ascii="Arial Narrow" w:hAnsi="Arial Narrow" w:cs="Arial"/>
                      <w:color w:val="000000"/>
                      <w:sz w:val="20"/>
                    </w:rPr>
                    <w:t xml:space="preserve"> Water System, </w:t>
                  </w:r>
                  <w:proofErr w:type="spellStart"/>
                  <w:r w:rsidRPr="00FE10FA">
                    <w:rPr>
                      <w:rFonts w:ascii="Arial Narrow" w:hAnsi="Arial Narrow" w:cs="Arial"/>
                      <w:color w:val="000000"/>
                      <w:sz w:val="20"/>
                    </w:rPr>
                    <w:t>Brgy</w:t>
                  </w:r>
                  <w:proofErr w:type="spellEnd"/>
                  <w:r w:rsidRPr="00FE10FA">
                    <w:rPr>
                      <w:rFonts w:ascii="Arial Narrow" w:hAnsi="Arial Narrow" w:cs="Arial"/>
                      <w:color w:val="000000"/>
                      <w:sz w:val="20"/>
                    </w:rPr>
                    <w:t xml:space="preserve">. </w:t>
                  </w:r>
                  <w:proofErr w:type="spellStart"/>
                  <w:r w:rsidRPr="00FE10FA">
                    <w:rPr>
                      <w:rFonts w:ascii="Arial Narrow" w:hAnsi="Arial Narrow" w:cs="Arial"/>
                      <w:color w:val="000000"/>
                      <w:sz w:val="20"/>
                    </w:rPr>
                    <w:t>Sindaton</w:t>
                  </w:r>
                  <w:proofErr w:type="spellEnd"/>
                  <w:r w:rsidRPr="00FE10FA">
                    <w:rPr>
                      <w:rFonts w:ascii="Arial Narrow" w:hAnsi="Arial Narrow" w:cs="Arial"/>
                      <w:color w:val="000000"/>
                      <w:sz w:val="20"/>
                    </w:rPr>
                    <w:t xml:space="preserve">, </w:t>
                  </w:r>
                  <w:proofErr w:type="spellStart"/>
                  <w:r w:rsidRPr="00FE10FA">
                    <w:rPr>
                      <w:rFonts w:ascii="Arial Narrow" w:hAnsi="Arial Narrow" w:cs="Arial"/>
                      <w:color w:val="000000"/>
                      <w:sz w:val="20"/>
                    </w:rPr>
                    <w:t>Panabo</w:t>
                  </w:r>
                  <w:proofErr w:type="spellEnd"/>
                  <w:r w:rsidRPr="00FE10FA">
                    <w:rPr>
                      <w:rFonts w:ascii="Arial Narrow" w:hAnsi="Arial Narrow" w:cs="Arial"/>
                      <w:color w:val="000000"/>
                      <w:sz w:val="20"/>
                    </w:rPr>
                    <w:t xml:space="preserve"> City</w:t>
                  </w:r>
                </w:p>
                <w:p w:rsidR="00C53495" w:rsidRPr="00B04BA7" w:rsidRDefault="00C53495" w:rsidP="009C6A7B">
                  <w:pPr>
                    <w:framePr w:hSpace="180" w:wrap="around" w:vAnchor="page" w:hAnchor="margin" w:xAlign="center" w:y="2618"/>
                    <w:widowControl w:val="0"/>
                    <w:suppressOverlap/>
                    <w:rPr>
                      <w:rFonts w:ascii="Arial Narrow" w:hAnsi="Arial Narrow" w:cs="Arial"/>
                      <w:color w:val="000000"/>
                      <w:sz w:val="20"/>
                    </w:rPr>
                  </w:pPr>
                  <w:r w:rsidRPr="00FE10FA">
                    <w:rPr>
                      <w:rFonts w:ascii="Arial Narrow" w:hAnsi="Arial Narrow" w:cs="Arial"/>
                      <w:color w:val="000000"/>
                      <w:sz w:val="20"/>
                    </w:rPr>
                    <w:t xml:space="preserve">7. 1 </w:t>
                  </w:r>
                  <w:proofErr w:type="gramStart"/>
                  <w:r w:rsidRPr="00FE10FA">
                    <w:rPr>
                      <w:rFonts w:ascii="Arial Narrow" w:hAnsi="Arial Narrow" w:cs="Arial"/>
                      <w:color w:val="000000"/>
                      <w:sz w:val="20"/>
                    </w:rPr>
                    <w:t xml:space="preserve">unit </w:t>
                  </w:r>
                  <w:r>
                    <w:rPr>
                      <w:rFonts w:ascii="Arial Narrow" w:hAnsi="Arial Narrow" w:cs="Arial"/>
                      <w:color w:val="000000"/>
                      <w:sz w:val="20"/>
                    </w:rPr>
                    <w:t xml:space="preserve"> </w:t>
                  </w:r>
                  <w:proofErr w:type="spellStart"/>
                  <w:r w:rsidRPr="00FE10FA">
                    <w:rPr>
                      <w:rFonts w:ascii="Arial Narrow" w:hAnsi="Arial Narrow" w:cs="Arial"/>
                      <w:color w:val="000000"/>
                      <w:sz w:val="20"/>
                    </w:rPr>
                    <w:t>Compl</w:t>
                  </w:r>
                  <w:proofErr w:type="spellEnd"/>
                  <w:proofErr w:type="gramEnd"/>
                  <w:r w:rsidRPr="00FE10FA">
                    <w:rPr>
                      <w:rFonts w:ascii="Arial Narrow" w:hAnsi="Arial Narrow" w:cs="Arial"/>
                      <w:color w:val="000000"/>
                      <w:sz w:val="20"/>
                    </w:rPr>
                    <w:t xml:space="preserve">. </w:t>
                  </w:r>
                  <w:proofErr w:type="gramStart"/>
                  <w:r w:rsidRPr="00FE10FA">
                    <w:rPr>
                      <w:rFonts w:ascii="Arial Narrow" w:hAnsi="Arial Narrow" w:cs="Arial"/>
                      <w:color w:val="000000"/>
                      <w:sz w:val="20"/>
                    </w:rPr>
                    <w:t>of</w:t>
                  </w:r>
                  <w:proofErr w:type="gramEnd"/>
                  <w:r w:rsidRPr="00FE10FA">
                    <w:rPr>
                      <w:rFonts w:ascii="Arial Narrow" w:hAnsi="Arial Narrow" w:cs="Arial"/>
                      <w:color w:val="000000"/>
                      <w:sz w:val="20"/>
                    </w:rPr>
                    <w:t xml:space="preserve"> Water System, </w:t>
                  </w:r>
                  <w:proofErr w:type="spellStart"/>
                  <w:r w:rsidRPr="00FE10FA">
                    <w:rPr>
                      <w:rFonts w:ascii="Arial Narrow" w:hAnsi="Arial Narrow" w:cs="Arial"/>
                      <w:color w:val="000000"/>
                      <w:sz w:val="20"/>
                    </w:rPr>
                    <w:t>Brgy</w:t>
                  </w:r>
                  <w:proofErr w:type="spellEnd"/>
                  <w:r w:rsidRPr="00FE10FA">
                    <w:rPr>
                      <w:rFonts w:ascii="Arial Narrow" w:hAnsi="Arial Narrow" w:cs="Arial"/>
                      <w:color w:val="000000"/>
                      <w:sz w:val="20"/>
                    </w:rPr>
                    <w:t xml:space="preserve">. </w:t>
                  </w:r>
                  <w:proofErr w:type="spellStart"/>
                  <w:r w:rsidRPr="00FE10FA">
                    <w:rPr>
                      <w:rFonts w:ascii="Arial Narrow" w:hAnsi="Arial Narrow" w:cs="Arial"/>
                      <w:color w:val="000000"/>
                      <w:sz w:val="20"/>
                    </w:rPr>
                    <w:t>Manay</w:t>
                  </w:r>
                  <w:proofErr w:type="spellEnd"/>
                  <w:r w:rsidRPr="00FE10FA">
                    <w:rPr>
                      <w:rFonts w:ascii="Arial Narrow" w:hAnsi="Arial Narrow" w:cs="Arial"/>
                      <w:color w:val="000000"/>
                      <w:sz w:val="20"/>
                    </w:rPr>
                    <w:t xml:space="preserve">, </w:t>
                  </w:r>
                  <w:proofErr w:type="spellStart"/>
                  <w:r w:rsidRPr="00FE10FA">
                    <w:rPr>
                      <w:rFonts w:ascii="Arial Narrow" w:hAnsi="Arial Narrow" w:cs="Arial"/>
                      <w:color w:val="000000"/>
                      <w:sz w:val="20"/>
                    </w:rPr>
                    <w:t>Panabo</w:t>
                  </w:r>
                  <w:proofErr w:type="spellEnd"/>
                  <w:r w:rsidRPr="00FE10FA">
                    <w:rPr>
                      <w:rFonts w:ascii="Arial Narrow" w:hAnsi="Arial Narrow" w:cs="Arial"/>
                      <w:color w:val="000000"/>
                      <w:sz w:val="20"/>
                    </w:rPr>
                    <w:t xml:space="preserve"> City</w:t>
                  </w:r>
                </w:p>
              </w:tc>
              <w:tc>
                <w:tcPr>
                  <w:tcW w:w="493" w:type="pct"/>
                  <w:tcBorders>
                    <w:top w:val="single" w:sz="6" w:space="0" w:color="auto"/>
                    <w:left w:val="single" w:sz="6" w:space="0" w:color="auto"/>
                    <w:bottom w:val="single" w:sz="6" w:space="0" w:color="auto"/>
                    <w:right w:val="single" w:sz="6" w:space="0" w:color="auto"/>
                  </w:tcBorders>
                  <w:vAlign w:val="center"/>
                </w:tcPr>
                <w:p w:rsidR="00C53495" w:rsidRPr="00C53495" w:rsidRDefault="00C53495" w:rsidP="009C6A7B">
                  <w:pPr>
                    <w:pStyle w:val="ListParagraph"/>
                    <w:framePr w:hSpace="180" w:wrap="around" w:vAnchor="page" w:hAnchor="margin" w:xAlign="center" w:y="2618"/>
                    <w:spacing w:line="240" w:lineRule="auto"/>
                    <w:ind w:left="0"/>
                    <w:suppressOverlap/>
                    <w:jc w:val="center"/>
                    <w:rPr>
                      <w:rFonts w:ascii="Arial Narrow" w:hAnsi="Arial Narrow" w:cs="Calibri"/>
                      <w:color w:val="000000"/>
                      <w:spacing w:val="-2"/>
                      <w:sz w:val="18"/>
                      <w:szCs w:val="18"/>
                    </w:rPr>
                  </w:pPr>
                  <w:r w:rsidRPr="00C53495">
                    <w:rPr>
                      <w:rFonts w:ascii="Arial Narrow" w:hAnsi="Arial Narrow" w:cs="Calibri"/>
                      <w:color w:val="000000"/>
                      <w:spacing w:val="-2"/>
                      <w:sz w:val="18"/>
                      <w:szCs w:val="18"/>
                    </w:rPr>
                    <w:t>3,360,878.33</w:t>
                  </w:r>
                </w:p>
              </w:tc>
              <w:tc>
                <w:tcPr>
                  <w:tcW w:w="535" w:type="pct"/>
                  <w:tcBorders>
                    <w:top w:val="single" w:sz="6" w:space="0" w:color="auto"/>
                    <w:left w:val="single" w:sz="6" w:space="0" w:color="auto"/>
                    <w:bottom w:val="single" w:sz="6" w:space="0" w:color="auto"/>
                    <w:right w:val="single" w:sz="6" w:space="0" w:color="auto"/>
                  </w:tcBorders>
                  <w:vAlign w:val="center"/>
                </w:tcPr>
                <w:p w:rsidR="00C53495" w:rsidRDefault="00C53495" w:rsidP="009C6A7B">
                  <w:pPr>
                    <w:pStyle w:val="ListParagraph"/>
                    <w:framePr w:hSpace="180" w:wrap="around" w:vAnchor="page" w:hAnchor="margin" w:xAlign="center" w:y="2618"/>
                    <w:spacing w:line="240" w:lineRule="auto"/>
                    <w:ind w:left="0"/>
                    <w:suppressOverlap/>
                    <w:jc w:val="center"/>
                    <w:rPr>
                      <w:rFonts w:ascii="Arial Narrow" w:hAnsi="Arial Narrow" w:cstheme="minorHAnsi"/>
                      <w:color w:val="000000"/>
                      <w:spacing w:val="-2"/>
                      <w:sz w:val="18"/>
                      <w:szCs w:val="18"/>
                    </w:rPr>
                  </w:pPr>
                  <w:r>
                    <w:rPr>
                      <w:rFonts w:ascii="Arial Narrow" w:hAnsi="Arial Narrow" w:cstheme="minorHAnsi"/>
                      <w:color w:val="000000"/>
                      <w:spacing w:val="-2"/>
                      <w:sz w:val="18"/>
                      <w:szCs w:val="18"/>
                    </w:rPr>
                    <w:t>5,000.00</w:t>
                  </w:r>
                </w:p>
              </w:tc>
              <w:tc>
                <w:tcPr>
                  <w:tcW w:w="601" w:type="pct"/>
                  <w:tcBorders>
                    <w:top w:val="single" w:sz="6" w:space="0" w:color="auto"/>
                    <w:left w:val="single" w:sz="6" w:space="0" w:color="auto"/>
                    <w:bottom w:val="single" w:sz="6" w:space="0" w:color="auto"/>
                    <w:right w:val="single" w:sz="6" w:space="0" w:color="auto"/>
                  </w:tcBorders>
                  <w:vAlign w:val="center"/>
                </w:tcPr>
                <w:p w:rsidR="00C53495" w:rsidRDefault="00C53495" w:rsidP="009C6A7B">
                  <w:pPr>
                    <w:pStyle w:val="ListParagraph"/>
                    <w:framePr w:hSpace="180" w:wrap="around" w:vAnchor="page" w:hAnchor="margin" w:xAlign="center" w:y="2618"/>
                    <w:tabs>
                      <w:tab w:val="left" w:pos="0"/>
                    </w:tabs>
                    <w:spacing w:line="240" w:lineRule="auto"/>
                    <w:ind w:left="20"/>
                    <w:suppressOverlap/>
                    <w:jc w:val="center"/>
                    <w:rPr>
                      <w:rFonts w:ascii="Arial Narrow" w:hAnsi="Arial Narrow" w:cstheme="minorHAnsi"/>
                      <w:color w:val="000000"/>
                      <w:spacing w:val="-2"/>
                      <w:sz w:val="18"/>
                      <w:szCs w:val="18"/>
                    </w:rPr>
                  </w:pPr>
                  <w:r>
                    <w:rPr>
                      <w:rFonts w:ascii="Arial Narrow" w:hAnsi="Arial Narrow" w:cstheme="minorHAnsi"/>
                      <w:color w:val="000000"/>
                      <w:spacing w:val="-2"/>
                      <w:sz w:val="18"/>
                      <w:szCs w:val="18"/>
                    </w:rPr>
                    <w:t>155 calendar days</w:t>
                  </w:r>
                </w:p>
              </w:tc>
            </w:tr>
            <w:tr w:rsidR="00C53495" w:rsidRPr="00226D83" w:rsidTr="003A4025">
              <w:trPr>
                <w:trHeight w:val="467"/>
              </w:trPr>
              <w:tc>
                <w:tcPr>
                  <w:tcW w:w="207" w:type="pct"/>
                  <w:tcBorders>
                    <w:top w:val="single" w:sz="6" w:space="0" w:color="auto"/>
                    <w:left w:val="single" w:sz="6" w:space="0" w:color="auto"/>
                    <w:bottom w:val="single" w:sz="6" w:space="0" w:color="auto"/>
                    <w:right w:val="single" w:sz="6" w:space="0" w:color="auto"/>
                  </w:tcBorders>
                  <w:vAlign w:val="center"/>
                </w:tcPr>
                <w:p w:rsidR="00C53495" w:rsidRDefault="00C53495" w:rsidP="009C6A7B">
                  <w:pPr>
                    <w:pStyle w:val="ListParagraph"/>
                    <w:framePr w:hSpace="180" w:wrap="around" w:vAnchor="page" w:hAnchor="margin" w:xAlign="center" w:y="2618"/>
                    <w:tabs>
                      <w:tab w:val="left" w:pos="165"/>
                    </w:tabs>
                    <w:ind w:left="0"/>
                    <w:suppressOverlap/>
                    <w:jc w:val="center"/>
                    <w:rPr>
                      <w:rFonts w:ascii="Arial Narrow" w:hAnsi="Arial Narrow" w:cstheme="minorHAnsi"/>
                      <w:color w:val="000000"/>
                      <w:spacing w:val="-2"/>
                      <w:sz w:val="18"/>
                      <w:szCs w:val="18"/>
                    </w:rPr>
                  </w:pPr>
                  <w:r>
                    <w:rPr>
                      <w:rFonts w:ascii="Arial Narrow" w:hAnsi="Arial Narrow" w:cstheme="minorHAnsi"/>
                      <w:color w:val="000000"/>
                      <w:spacing w:val="-2"/>
                      <w:sz w:val="18"/>
                      <w:szCs w:val="18"/>
                    </w:rPr>
                    <w:t>3</w:t>
                  </w:r>
                </w:p>
              </w:tc>
              <w:tc>
                <w:tcPr>
                  <w:tcW w:w="442" w:type="pct"/>
                  <w:tcBorders>
                    <w:top w:val="single" w:sz="6" w:space="0" w:color="auto"/>
                    <w:left w:val="single" w:sz="6" w:space="0" w:color="auto"/>
                    <w:bottom w:val="single" w:sz="6" w:space="0" w:color="auto"/>
                    <w:right w:val="single" w:sz="6" w:space="0" w:color="auto"/>
                  </w:tcBorders>
                  <w:vAlign w:val="center"/>
                </w:tcPr>
                <w:p w:rsidR="00C53495" w:rsidRDefault="00C53495" w:rsidP="009C6A7B">
                  <w:pPr>
                    <w:pStyle w:val="ListParagraph"/>
                    <w:framePr w:hSpace="180" w:wrap="around" w:vAnchor="page" w:hAnchor="margin" w:xAlign="center" w:y="2618"/>
                    <w:spacing w:line="240" w:lineRule="auto"/>
                    <w:ind w:left="0"/>
                    <w:suppressOverlap/>
                    <w:jc w:val="center"/>
                    <w:rPr>
                      <w:rFonts w:ascii="Arial Narrow" w:hAnsi="Arial Narrow" w:cstheme="minorHAnsi"/>
                      <w:color w:val="000000"/>
                      <w:spacing w:val="-2"/>
                      <w:sz w:val="18"/>
                      <w:szCs w:val="18"/>
                    </w:rPr>
                  </w:pPr>
                  <w:r>
                    <w:rPr>
                      <w:rFonts w:ascii="Arial Narrow" w:hAnsi="Arial Narrow" w:cstheme="minorHAnsi"/>
                      <w:color w:val="000000"/>
                      <w:spacing w:val="-2"/>
                      <w:sz w:val="18"/>
                      <w:szCs w:val="18"/>
                    </w:rPr>
                    <w:t>B20160037</w:t>
                  </w:r>
                </w:p>
              </w:tc>
              <w:tc>
                <w:tcPr>
                  <w:tcW w:w="453" w:type="pct"/>
                  <w:tcBorders>
                    <w:top w:val="single" w:sz="6" w:space="0" w:color="auto"/>
                    <w:left w:val="single" w:sz="6" w:space="0" w:color="auto"/>
                    <w:bottom w:val="single" w:sz="6" w:space="0" w:color="auto"/>
                    <w:right w:val="single" w:sz="6" w:space="0" w:color="auto"/>
                  </w:tcBorders>
                  <w:vAlign w:val="center"/>
                </w:tcPr>
                <w:p w:rsidR="00C53495" w:rsidRDefault="00C53495" w:rsidP="009C6A7B">
                  <w:pPr>
                    <w:pStyle w:val="ListParagraph"/>
                    <w:framePr w:hSpace="180" w:wrap="around" w:vAnchor="page" w:hAnchor="margin" w:xAlign="center" w:y="2618"/>
                    <w:spacing w:line="240" w:lineRule="auto"/>
                    <w:ind w:left="0"/>
                    <w:suppressOverlap/>
                    <w:jc w:val="center"/>
                    <w:rPr>
                      <w:rFonts w:ascii="Arial Narrow" w:hAnsi="Arial Narrow" w:cstheme="minorHAnsi"/>
                      <w:sz w:val="18"/>
                      <w:szCs w:val="18"/>
                    </w:rPr>
                  </w:pPr>
                  <w:r>
                    <w:rPr>
                      <w:rFonts w:ascii="Arial Narrow" w:hAnsi="Arial Narrow" w:cstheme="minorHAnsi"/>
                      <w:sz w:val="18"/>
                      <w:szCs w:val="18"/>
                    </w:rPr>
                    <w:t>1601-0014</w:t>
                  </w:r>
                </w:p>
              </w:tc>
              <w:tc>
                <w:tcPr>
                  <w:tcW w:w="2269" w:type="pct"/>
                  <w:tcBorders>
                    <w:top w:val="single" w:sz="6" w:space="0" w:color="auto"/>
                    <w:left w:val="single" w:sz="6" w:space="0" w:color="auto"/>
                    <w:bottom w:val="single" w:sz="6" w:space="0" w:color="auto"/>
                    <w:right w:val="single" w:sz="6" w:space="0" w:color="auto"/>
                  </w:tcBorders>
                  <w:vAlign w:val="center"/>
                </w:tcPr>
                <w:p w:rsidR="00C53495" w:rsidRPr="00C53495" w:rsidRDefault="00C53495" w:rsidP="009C6A7B">
                  <w:pPr>
                    <w:framePr w:hSpace="180" w:wrap="around" w:vAnchor="page" w:hAnchor="margin" w:xAlign="center" w:y="2618"/>
                    <w:widowControl w:val="0"/>
                    <w:suppressOverlap/>
                    <w:rPr>
                      <w:rFonts w:ascii="Arial Narrow" w:hAnsi="Arial Narrow" w:cs="Arial"/>
                      <w:b/>
                      <w:color w:val="000000"/>
                      <w:sz w:val="20"/>
                    </w:rPr>
                  </w:pPr>
                  <w:r w:rsidRPr="00C53495">
                    <w:rPr>
                      <w:rFonts w:ascii="Arial Narrow" w:hAnsi="Arial Narrow" w:cs="Arial"/>
                      <w:b/>
                      <w:color w:val="000000"/>
                      <w:sz w:val="20"/>
                    </w:rPr>
                    <w:t>1 Unit Contract Package for the Following Projects:</w:t>
                  </w:r>
                  <w:r w:rsidR="00FF799B">
                    <w:rPr>
                      <w:rFonts w:ascii="Arial Narrow" w:hAnsi="Arial Narrow" w:cs="Arial"/>
                      <w:b/>
                      <w:color w:val="000000"/>
                      <w:sz w:val="20"/>
                    </w:rPr>
                    <w:t xml:space="preserve"> </w:t>
                  </w:r>
                  <w:r w:rsidRPr="00C53495">
                    <w:rPr>
                      <w:rFonts w:ascii="Arial Narrow" w:hAnsi="Arial Narrow" w:cs="Arial"/>
                      <w:b/>
                      <w:color w:val="000000"/>
                      <w:sz w:val="20"/>
                    </w:rPr>
                    <w:t>(Re-Bid)</w:t>
                  </w:r>
                </w:p>
                <w:p w:rsidR="00C53495" w:rsidRPr="0008597C" w:rsidRDefault="00C53495" w:rsidP="009C6A7B">
                  <w:pPr>
                    <w:framePr w:hSpace="180" w:wrap="around" w:vAnchor="page" w:hAnchor="margin" w:xAlign="center" w:y="2618"/>
                    <w:widowControl w:val="0"/>
                    <w:contextualSpacing/>
                    <w:suppressOverlap/>
                    <w:rPr>
                      <w:rFonts w:ascii="Arial Narrow" w:hAnsi="Arial Narrow" w:cs="Arial"/>
                      <w:color w:val="000000"/>
                      <w:sz w:val="20"/>
                    </w:rPr>
                  </w:pPr>
                  <w:r w:rsidRPr="0008597C">
                    <w:rPr>
                      <w:rFonts w:ascii="Arial Narrow" w:hAnsi="Arial Narrow" w:cs="Arial"/>
                      <w:color w:val="000000"/>
                      <w:sz w:val="20"/>
                    </w:rPr>
                    <w:t>1. 1 unit Rural Electrification (</w:t>
                  </w:r>
                  <w:proofErr w:type="spellStart"/>
                  <w:r w:rsidRPr="0008597C">
                    <w:rPr>
                      <w:rFonts w:ascii="Arial Narrow" w:hAnsi="Arial Narrow" w:cs="Arial"/>
                      <w:color w:val="000000"/>
                      <w:sz w:val="20"/>
                    </w:rPr>
                    <w:t>Prk</w:t>
                  </w:r>
                  <w:proofErr w:type="spellEnd"/>
                  <w:r w:rsidRPr="0008597C">
                    <w:rPr>
                      <w:rFonts w:ascii="Arial Narrow" w:hAnsi="Arial Narrow" w:cs="Arial"/>
                      <w:color w:val="000000"/>
                      <w:sz w:val="20"/>
                    </w:rPr>
                    <w:t xml:space="preserve">. 5 </w:t>
                  </w:r>
                  <w:proofErr w:type="spellStart"/>
                  <w:r w:rsidRPr="0008597C">
                    <w:rPr>
                      <w:rFonts w:ascii="Arial Narrow" w:hAnsi="Arial Narrow" w:cs="Arial"/>
                      <w:color w:val="000000"/>
                      <w:sz w:val="20"/>
                    </w:rPr>
                    <w:t>Lunao</w:t>
                  </w:r>
                  <w:proofErr w:type="spellEnd"/>
                  <w:r w:rsidRPr="0008597C">
                    <w:rPr>
                      <w:rFonts w:ascii="Arial Narrow" w:hAnsi="Arial Narrow" w:cs="Arial"/>
                      <w:color w:val="000000"/>
                      <w:sz w:val="20"/>
                    </w:rPr>
                    <w:t xml:space="preserve"> to </w:t>
                  </w:r>
                  <w:proofErr w:type="spellStart"/>
                  <w:r w:rsidRPr="0008597C">
                    <w:rPr>
                      <w:rFonts w:ascii="Arial Narrow" w:hAnsi="Arial Narrow" w:cs="Arial"/>
                      <w:color w:val="000000"/>
                      <w:sz w:val="20"/>
                    </w:rPr>
                    <w:t>Suwaon</w:t>
                  </w:r>
                  <w:proofErr w:type="spellEnd"/>
                  <w:r w:rsidRPr="0008597C">
                    <w:rPr>
                      <w:rFonts w:ascii="Arial Narrow" w:hAnsi="Arial Narrow" w:cs="Arial"/>
                      <w:color w:val="000000"/>
                      <w:sz w:val="20"/>
                    </w:rPr>
                    <w:t xml:space="preserve"> </w:t>
                  </w:r>
                  <w:r>
                    <w:rPr>
                      <w:rFonts w:ascii="Arial Narrow" w:hAnsi="Arial Narrow" w:cs="Arial"/>
                      <w:color w:val="000000"/>
                      <w:sz w:val="20"/>
                    </w:rPr>
                    <w:t xml:space="preserve">    </w:t>
                  </w:r>
                  <w:r w:rsidRPr="0008597C">
                    <w:rPr>
                      <w:rFonts w:ascii="Arial Narrow" w:hAnsi="Arial Narrow" w:cs="Arial"/>
                      <w:color w:val="000000"/>
                      <w:sz w:val="20"/>
                    </w:rPr>
                    <w:t xml:space="preserve">Single Phase Line) </w:t>
                  </w:r>
                  <w:proofErr w:type="spellStart"/>
                  <w:r w:rsidRPr="0008597C">
                    <w:rPr>
                      <w:rFonts w:ascii="Arial Narrow" w:hAnsi="Arial Narrow" w:cs="Arial"/>
                      <w:color w:val="000000"/>
                      <w:sz w:val="20"/>
                    </w:rPr>
                    <w:t>Prk</w:t>
                  </w:r>
                  <w:proofErr w:type="spellEnd"/>
                  <w:r w:rsidRPr="0008597C">
                    <w:rPr>
                      <w:rFonts w:ascii="Arial Narrow" w:hAnsi="Arial Narrow" w:cs="Arial"/>
                      <w:color w:val="000000"/>
                      <w:sz w:val="20"/>
                    </w:rPr>
                    <w:t xml:space="preserve">. 5 </w:t>
                  </w:r>
                  <w:proofErr w:type="spellStart"/>
                  <w:r w:rsidRPr="0008597C">
                    <w:rPr>
                      <w:rFonts w:ascii="Arial Narrow" w:hAnsi="Arial Narrow" w:cs="Arial"/>
                      <w:color w:val="000000"/>
                      <w:sz w:val="20"/>
                    </w:rPr>
                    <w:t>Lunao</w:t>
                  </w:r>
                  <w:proofErr w:type="spellEnd"/>
                  <w:r w:rsidRPr="0008597C">
                    <w:rPr>
                      <w:rFonts w:ascii="Arial Narrow" w:hAnsi="Arial Narrow" w:cs="Arial"/>
                      <w:color w:val="000000"/>
                      <w:sz w:val="20"/>
                    </w:rPr>
                    <w:t xml:space="preserve"> to New </w:t>
                  </w:r>
                  <w:proofErr w:type="spellStart"/>
                  <w:r w:rsidRPr="0008597C">
                    <w:rPr>
                      <w:rFonts w:ascii="Arial Narrow" w:hAnsi="Arial Narrow" w:cs="Arial"/>
                      <w:color w:val="000000"/>
                      <w:sz w:val="20"/>
                    </w:rPr>
                    <w:t>Corella</w:t>
                  </w:r>
                  <w:proofErr w:type="spellEnd"/>
                </w:p>
                <w:p w:rsidR="00C53495" w:rsidRPr="0008597C" w:rsidRDefault="00C53495" w:rsidP="009C6A7B">
                  <w:pPr>
                    <w:framePr w:hSpace="180" w:wrap="around" w:vAnchor="page" w:hAnchor="margin" w:xAlign="center" w:y="2618"/>
                    <w:widowControl w:val="0"/>
                    <w:contextualSpacing/>
                    <w:suppressOverlap/>
                    <w:rPr>
                      <w:rFonts w:ascii="Arial Narrow" w:hAnsi="Arial Narrow" w:cs="Arial"/>
                      <w:color w:val="000000"/>
                      <w:sz w:val="20"/>
                    </w:rPr>
                  </w:pPr>
                  <w:r w:rsidRPr="0008597C">
                    <w:rPr>
                      <w:rFonts w:ascii="Arial Narrow" w:hAnsi="Arial Narrow" w:cs="Arial"/>
                      <w:color w:val="000000"/>
                      <w:sz w:val="20"/>
                    </w:rPr>
                    <w:t>2. 1 unit Rural Electrification (</w:t>
                  </w:r>
                  <w:proofErr w:type="spellStart"/>
                  <w:r w:rsidRPr="0008597C">
                    <w:rPr>
                      <w:rFonts w:ascii="Arial Narrow" w:hAnsi="Arial Narrow" w:cs="Arial"/>
                      <w:color w:val="000000"/>
                      <w:sz w:val="20"/>
                    </w:rPr>
                    <w:t>Prk</w:t>
                  </w:r>
                  <w:proofErr w:type="spellEnd"/>
                  <w:r w:rsidRPr="0008597C">
                    <w:rPr>
                      <w:rFonts w:ascii="Arial Narrow" w:hAnsi="Arial Narrow" w:cs="Arial"/>
                      <w:color w:val="000000"/>
                      <w:sz w:val="20"/>
                    </w:rPr>
                    <w:t xml:space="preserve">. 1A, </w:t>
                  </w:r>
                  <w:proofErr w:type="spellStart"/>
                  <w:r w:rsidRPr="0008597C">
                    <w:rPr>
                      <w:rFonts w:ascii="Arial Narrow" w:hAnsi="Arial Narrow" w:cs="Arial"/>
                      <w:color w:val="000000"/>
                      <w:sz w:val="20"/>
                    </w:rPr>
                    <w:t>Pamacaun</w:t>
                  </w:r>
                  <w:proofErr w:type="spellEnd"/>
                  <w:r w:rsidRPr="0008597C">
                    <w:rPr>
                      <w:rFonts w:ascii="Arial Narrow" w:hAnsi="Arial Narrow" w:cs="Arial"/>
                      <w:color w:val="000000"/>
                      <w:sz w:val="20"/>
                    </w:rPr>
                    <w:t xml:space="preserve"> Single </w:t>
                  </w:r>
                  <w:r>
                    <w:rPr>
                      <w:rFonts w:ascii="Arial Narrow" w:hAnsi="Arial Narrow" w:cs="Arial"/>
                      <w:color w:val="000000"/>
                      <w:sz w:val="20"/>
                    </w:rPr>
                    <w:t xml:space="preserve">  </w:t>
                  </w:r>
                  <w:r w:rsidRPr="0008597C">
                    <w:rPr>
                      <w:rFonts w:ascii="Arial Narrow" w:hAnsi="Arial Narrow" w:cs="Arial"/>
                      <w:color w:val="000000"/>
                      <w:sz w:val="20"/>
                    </w:rPr>
                    <w:t xml:space="preserve">Phase Line), </w:t>
                  </w:r>
                  <w:proofErr w:type="spellStart"/>
                  <w:r w:rsidRPr="0008597C">
                    <w:rPr>
                      <w:rFonts w:ascii="Arial Narrow" w:hAnsi="Arial Narrow" w:cs="Arial"/>
                      <w:color w:val="000000"/>
                      <w:sz w:val="20"/>
                    </w:rPr>
                    <w:t>Prk</w:t>
                  </w:r>
                  <w:proofErr w:type="spellEnd"/>
                  <w:r w:rsidRPr="0008597C">
                    <w:rPr>
                      <w:rFonts w:ascii="Arial Narrow" w:hAnsi="Arial Narrow" w:cs="Arial"/>
                      <w:color w:val="000000"/>
                      <w:sz w:val="20"/>
                    </w:rPr>
                    <w:t xml:space="preserve">. 1A, </w:t>
                  </w:r>
                  <w:proofErr w:type="spellStart"/>
                  <w:r w:rsidRPr="0008597C">
                    <w:rPr>
                      <w:rFonts w:ascii="Arial Narrow" w:hAnsi="Arial Narrow" w:cs="Arial"/>
                      <w:color w:val="000000"/>
                      <w:sz w:val="20"/>
                    </w:rPr>
                    <w:t>Pamacau</w:t>
                  </w:r>
                  <w:r>
                    <w:rPr>
                      <w:rFonts w:ascii="Arial Narrow" w:hAnsi="Arial Narrow" w:cs="Arial"/>
                      <w:color w:val="000000"/>
                      <w:sz w:val="20"/>
                    </w:rPr>
                    <w:t>n</w:t>
                  </w:r>
                  <w:proofErr w:type="spellEnd"/>
                  <w:r>
                    <w:rPr>
                      <w:rFonts w:ascii="Arial Narrow" w:hAnsi="Arial Narrow" w:cs="Arial"/>
                      <w:color w:val="000000"/>
                      <w:sz w:val="20"/>
                    </w:rPr>
                    <w:t xml:space="preserve"> to </w:t>
                  </w:r>
                  <w:proofErr w:type="spellStart"/>
                  <w:r>
                    <w:rPr>
                      <w:rFonts w:ascii="Arial Narrow" w:hAnsi="Arial Narrow" w:cs="Arial"/>
                      <w:color w:val="000000"/>
                      <w:sz w:val="20"/>
                    </w:rPr>
                    <w:t>Prk</w:t>
                  </w:r>
                  <w:proofErr w:type="spellEnd"/>
                  <w:r>
                    <w:rPr>
                      <w:rFonts w:ascii="Arial Narrow" w:hAnsi="Arial Narrow" w:cs="Arial"/>
                      <w:color w:val="000000"/>
                      <w:sz w:val="20"/>
                    </w:rPr>
                    <w:t xml:space="preserve">. </w:t>
                  </w:r>
                  <w:proofErr w:type="spellStart"/>
                  <w:r>
                    <w:rPr>
                      <w:rFonts w:ascii="Arial Narrow" w:hAnsi="Arial Narrow" w:cs="Arial"/>
                      <w:color w:val="000000"/>
                      <w:sz w:val="20"/>
                    </w:rPr>
                    <w:t>Lasang</w:t>
                  </w:r>
                  <w:proofErr w:type="spellEnd"/>
                  <w:r>
                    <w:rPr>
                      <w:rFonts w:ascii="Arial Narrow" w:hAnsi="Arial Narrow" w:cs="Arial"/>
                      <w:color w:val="000000"/>
                      <w:sz w:val="20"/>
                    </w:rPr>
                    <w:t xml:space="preserve">, </w:t>
                  </w:r>
                  <w:r w:rsidRPr="0008597C">
                    <w:rPr>
                      <w:rFonts w:ascii="Arial Narrow" w:hAnsi="Arial Narrow" w:cs="Arial"/>
                      <w:color w:val="000000"/>
                      <w:sz w:val="20"/>
                    </w:rPr>
                    <w:t>Asuncion, Davao del Norte</w:t>
                  </w:r>
                </w:p>
                <w:p w:rsidR="00C53495" w:rsidRDefault="00C53495" w:rsidP="009C6A7B">
                  <w:pPr>
                    <w:framePr w:hSpace="180" w:wrap="around" w:vAnchor="page" w:hAnchor="margin" w:xAlign="center" w:y="2618"/>
                    <w:widowControl w:val="0"/>
                    <w:contextualSpacing/>
                    <w:suppressOverlap/>
                    <w:rPr>
                      <w:rFonts w:ascii="Arial Narrow" w:hAnsi="Arial Narrow" w:cs="Arial"/>
                      <w:color w:val="000000"/>
                      <w:sz w:val="20"/>
                    </w:rPr>
                  </w:pPr>
                  <w:r w:rsidRPr="0008597C">
                    <w:rPr>
                      <w:rFonts w:ascii="Arial Narrow" w:hAnsi="Arial Narrow" w:cs="Arial"/>
                      <w:color w:val="000000"/>
                      <w:sz w:val="20"/>
                    </w:rPr>
                    <w:t xml:space="preserve">3. 1 unit Rural Electrification (AMS Village Single Phase </w:t>
                  </w:r>
                  <w:r>
                    <w:rPr>
                      <w:rFonts w:ascii="Arial Narrow" w:hAnsi="Arial Narrow" w:cs="Arial"/>
                      <w:color w:val="000000"/>
                      <w:sz w:val="20"/>
                    </w:rPr>
                    <w:t xml:space="preserve">  </w:t>
                  </w:r>
                  <w:r w:rsidRPr="0008597C">
                    <w:rPr>
                      <w:rFonts w:ascii="Arial Narrow" w:hAnsi="Arial Narrow" w:cs="Arial"/>
                      <w:color w:val="000000"/>
                      <w:sz w:val="20"/>
                    </w:rPr>
                    <w:t>Line), AMS Village</w:t>
                  </w:r>
                  <w:r>
                    <w:rPr>
                      <w:rFonts w:ascii="Arial Narrow" w:hAnsi="Arial Narrow" w:cs="Arial"/>
                      <w:color w:val="000000"/>
                      <w:sz w:val="20"/>
                    </w:rPr>
                    <w:t xml:space="preserve">, </w:t>
                  </w:r>
                  <w:proofErr w:type="spellStart"/>
                  <w:r>
                    <w:rPr>
                      <w:rFonts w:ascii="Arial Narrow" w:hAnsi="Arial Narrow" w:cs="Arial"/>
                      <w:color w:val="000000"/>
                      <w:sz w:val="20"/>
                    </w:rPr>
                    <w:t>Brgy</w:t>
                  </w:r>
                  <w:proofErr w:type="spellEnd"/>
                  <w:r>
                    <w:rPr>
                      <w:rFonts w:ascii="Arial Narrow" w:hAnsi="Arial Narrow" w:cs="Arial"/>
                      <w:color w:val="000000"/>
                      <w:sz w:val="20"/>
                    </w:rPr>
                    <w:t xml:space="preserve">. </w:t>
                  </w:r>
                  <w:proofErr w:type="spellStart"/>
                  <w:r>
                    <w:rPr>
                      <w:rFonts w:ascii="Arial Narrow" w:hAnsi="Arial Narrow" w:cs="Arial"/>
                      <w:color w:val="000000"/>
                      <w:sz w:val="20"/>
                    </w:rPr>
                    <w:t>Magagtos</w:t>
                  </w:r>
                  <w:proofErr w:type="spellEnd"/>
                  <w:r>
                    <w:rPr>
                      <w:rFonts w:ascii="Arial Narrow" w:hAnsi="Arial Narrow" w:cs="Arial"/>
                      <w:color w:val="000000"/>
                      <w:sz w:val="20"/>
                    </w:rPr>
                    <w:t>, Asuncion, DDN</w:t>
                  </w:r>
                </w:p>
                <w:p w:rsidR="00C53495" w:rsidRPr="0008597C" w:rsidRDefault="00C53495" w:rsidP="009C6A7B">
                  <w:pPr>
                    <w:framePr w:hSpace="180" w:wrap="around" w:vAnchor="page" w:hAnchor="margin" w:xAlign="center" w:y="2618"/>
                    <w:widowControl w:val="0"/>
                    <w:contextualSpacing/>
                    <w:suppressOverlap/>
                    <w:rPr>
                      <w:rFonts w:ascii="Arial Narrow" w:hAnsi="Arial Narrow" w:cs="Arial"/>
                      <w:color w:val="000000"/>
                      <w:sz w:val="20"/>
                    </w:rPr>
                  </w:pPr>
                  <w:r w:rsidRPr="0008597C">
                    <w:rPr>
                      <w:rFonts w:ascii="Arial Narrow" w:hAnsi="Arial Narrow" w:cs="Arial"/>
                      <w:color w:val="000000"/>
                      <w:sz w:val="20"/>
                    </w:rPr>
                    <w:t>4. 1 unit Rural Electrification (</w:t>
                  </w:r>
                  <w:proofErr w:type="spellStart"/>
                  <w:r w:rsidRPr="0008597C">
                    <w:rPr>
                      <w:rFonts w:ascii="Arial Narrow" w:hAnsi="Arial Narrow" w:cs="Arial"/>
                      <w:color w:val="000000"/>
                      <w:sz w:val="20"/>
                    </w:rPr>
                    <w:t>Prk</w:t>
                  </w:r>
                  <w:proofErr w:type="spellEnd"/>
                  <w:r w:rsidRPr="0008597C">
                    <w:rPr>
                      <w:rFonts w:ascii="Arial Narrow" w:hAnsi="Arial Narrow" w:cs="Arial"/>
                      <w:color w:val="000000"/>
                      <w:sz w:val="20"/>
                    </w:rPr>
                    <w:t xml:space="preserve">. 5A, </w:t>
                  </w:r>
                  <w:proofErr w:type="spellStart"/>
                  <w:r w:rsidRPr="0008597C">
                    <w:rPr>
                      <w:rFonts w:ascii="Arial Narrow" w:hAnsi="Arial Narrow" w:cs="Arial"/>
                      <w:color w:val="000000"/>
                      <w:sz w:val="20"/>
                    </w:rPr>
                    <w:t>Prk</w:t>
                  </w:r>
                  <w:proofErr w:type="spellEnd"/>
                  <w:r w:rsidRPr="0008597C">
                    <w:rPr>
                      <w:rFonts w:ascii="Arial Narrow" w:hAnsi="Arial Narrow" w:cs="Arial"/>
                      <w:color w:val="000000"/>
                      <w:sz w:val="20"/>
                    </w:rPr>
                    <w:t xml:space="preserve">. 5, </w:t>
                  </w:r>
                  <w:proofErr w:type="spellStart"/>
                  <w:proofErr w:type="gramStart"/>
                  <w:r w:rsidRPr="0008597C">
                    <w:rPr>
                      <w:rFonts w:ascii="Arial Narrow" w:hAnsi="Arial Narrow" w:cs="Arial"/>
                      <w:color w:val="000000"/>
                      <w:sz w:val="20"/>
                    </w:rPr>
                    <w:t>Tugas</w:t>
                  </w:r>
                  <w:proofErr w:type="spellEnd"/>
                  <w:r w:rsidRPr="0008597C">
                    <w:rPr>
                      <w:rFonts w:ascii="Arial Narrow" w:hAnsi="Arial Narrow" w:cs="Arial"/>
                      <w:color w:val="000000"/>
                      <w:sz w:val="20"/>
                    </w:rPr>
                    <w:t xml:space="preserve"> </w:t>
                  </w:r>
                  <w:r>
                    <w:rPr>
                      <w:rFonts w:ascii="Arial Narrow" w:hAnsi="Arial Narrow" w:cs="Arial"/>
                      <w:color w:val="000000"/>
                      <w:sz w:val="20"/>
                    </w:rPr>
                    <w:t xml:space="preserve"> </w:t>
                  </w:r>
                  <w:r w:rsidRPr="0008597C">
                    <w:rPr>
                      <w:rFonts w:ascii="Arial Narrow" w:hAnsi="Arial Narrow" w:cs="Arial"/>
                      <w:color w:val="000000"/>
                      <w:sz w:val="20"/>
                    </w:rPr>
                    <w:t>Single</w:t>
                  </w:r>
                  <w:proofErr w:type="gramEnd"/>
                  <w:r w:rsidRPr="0008597C">
                    <w:rPr>
                      <w:rFonts w:ascii="Arial Narrow" w:hAnsi="Arial Narrow" w:cs="Arial"/>
                      <w:color w:val="000000"/>
                      <w:sz w:val="20"/>
                    </w:rPr>
                    <w:t xml:space="preserve"> Phase Line), </w:t>
                  </w:r>
                  <w:proofErr w:type="spellStart"/>
                  <w:r w:rsidRPr="0008597C">
                    <w:rPr>
                      <w:rFonts w:ascii="Arial Narrow" w:hAnsi="Arial Narrow" w:cs="Arial"/>
                      <w:color w:val="000000"/>
                      <w:sz w:val="20"/>
                    </w:rPr>
                    <w:t>Prk</w:t>
                  </w:r>
                  <w:proofErr w:type="spellEnd"/>
                  <w:r w:rsidRPr="0008597C">
                    <w:rPr>
                      <w:rFonts w:ascii="Arial Narrow" w:hAnsi="Arial Narrow" w:cs="Arial"/>
                      <w:color w:val="000000"/>
                      <w:sz w:val="20"/>
                    </w:rPr>
                    <w:t xml:space="preserve">. 5A to </w:t>
                  </w:r>
                  <w:proofErr w:type="spellStart"/>
                  <w:r w:rsidRPr="0008597C">
                    <w:rPr>
                      <w:rFonts w:ascii="Arial Narrow" w:hAnsi="Arial Narrow" w:cs="Arial"/>
                      <w:color w:val="000000"/>
                      <w:sz w:val="20"/>
                    </w:rPr>
                    <w:t>Prk</w:t>
                  </w:r>
                  <w:proofErr w:type="spellEnd"/>
                  <w:r w:rsidRPr="0008597C">
                    <w:rPr>
                      <w:rFonts w:ascii="Arial Narrow" w:hAnsi="Arial Narrow" w:cs="Arial"/>
                      <w:color w:val="000000"/>
                      <w:sz w:val="20"/>
                    </w:rPr>
                    <w:t xml:space="preserve">. 5, </w:t>
                  </w:r>
                  <w:proofErr w:type="spellStart"/>
                  <w:r w:rsidRPr="0008597C">
                    <w:rPr>
                      <w:rFonts w:ascii="Arial Narrow" w:hAnsi="Arial Narrow" w:cs="Arial"/>
                      <w:color w:val="000000"/>
                      <w:sz w:val="20"/>
                    </w:rPr>
                    <w:t>Tugas</w:t>
                  </w:r>
                  <w:proofErr w:type="spellEnd"/>
                  <w:r w:rsidRPr="0008597C">
                    <w:rPr>
                      <w:rFonts w:ascii="Arial Narrow" w:hAnsi="Arial Narrow" w:cs="Arial"/>
                      <w:color w:val="000000"/>
                      <w:sz w:val="20"/>
                    </w:rPr>
                    <w:t xml:space="preserve">, </w:t>
                  </w:r>
                  <w:proofErr w:type="spellStart"/>
                  <w:r w:rsidRPr="0008597C">
                    <w:rPr>
                      <w:rFonts w:ascii="Arial Narrow" w:hAnsi="Arial Narrow" w:cs="Arial"/>
                      <w:color w:val="000000"/>
                      <w:sz w:val="20"/>
                    </w:rPr>
                    <w:t>Sto</w:t>
                  </w:r>
                  <w:proofErr w:type="spellEnd"/>
                  <w:r w:rsidRPr="0008597C">
                    <w:rPr>
                      <w:rFonts w:ascii="Arial Narrow" w:hAnsi="Arial Narrow" w:cs="Arial"/>
                      <w:color w:val="000000"/>
                      <w:sz w:val="20"/>
                    </w:rPr>
                    <w:t xml:space="preserve">. </w:t>
                  </w:r>
                  <w:proofErr w:type="spellStart"/>
                  <w:r w:rsidRPr="0008597C">
                    <w:rPr>
                      <w:rFonts w:ascii="Arial Narrow" w:hAnsi="Arial Narrow" w:cs="Arial"/>
                      <w:color w:val="000000"/>
                      <w:sz w:val="20"/>
                    </w:rPr>
                    <w:t>Niňo</w:t>
                  </w:r>
                  <w:proofErr w:type="spellEnd"/>
                  <w:r w:rsidRPr="0008597C">
                    <w:rPr>
                      <w:rFonts w:ascii="Arial Narrow" w:hAnsi="Arial Narrow" w:cs="Arial"/>
                      <w:color w:val="000000"/>
                      <w:sz w:val="20"/>
                    </w:rPr>
                    <w:t xml:space="preserve">, </w:t>
                  </w:r>
                  <w:proofErr w:type="spellStart"/>
                  <w:r w:rsidRPr="0008597C">
                    <w:rPr>
                      <w:rFonts w:ascii="Arial Narrow" w:hAnsi="Arial Narrow" w:cs="Arial"/>
                      <w:color w:val="000000"/>
                      <w:sz w:val="20"/>
                    </w:rPr>
                    <w:t>Talaingod</w:t>
                  </w:r>
                  <w:proofErr w:type="spellEnd"/>
                  <w:r w:rsidRPr="0008597C">
                    <w:rPr>
                      <w:rFonts w:ascii="Arial Narrow" w:hAnsi="Arial Narrow" w:cs="Arial"/>
                      <w:color w:val="000000"/>
                      <w:sz w:val="20"/>
                    </w:rPr>
                    <w:t xml:space="preserve">, Davao del Norte   </w:t>
                  </w:r>
                </w:p>
                <w:p w:rsidR="00C53495" w:rsidRPr="00B04BA7" w:rsidRDefault="00C53495" w:rsidP="009C6A7B">
                  <w:pPr>
                    <w:framePr w:hSpace="180" w:wrap="around" w:vAnchor="page" w:hAnchor="margin" w:xAlign="center" w:y="2618"/>
                    <w:widowControl w:val="0"/>
                    <w:contextualSpacing/>
                    <w:suppressOverlap/>
                    <w:rPr>
                      <w:rFonts w:ascii="Arial Narrow" w:hAnsi="Arial Narrow" w:cs="Arial"/>
                      <w:color w:val="000000"/>
                      <w:sz w:val="20"/>
                    </w:rPr>
                  </w:pPr>
                  <w:r w:rsidRPr="0008597C">
                    <w:rPr>
                      <w:rFonts w:ascii="Arial Narrow" w:hAnsi="Arial Narrow" w:cs="Arial"/>
                      <w:color w:val="000000"/>
                      <w:sz w:val="20"/>
                    </w:rPr>
                    <w:t>5. 1 unit Rural Electrification (</w:t>
                  </w:r>
                  <w:proofErr w:type="spellStart"/>
                  <w:r w:rsidRPr="0008597C">
                    <w:rPr>
                      <w:rFonts w:ascii="Arial Narrow" w:hAnsi="Arial Narrow" w:cs="Arial"/>
                      <w:color w:val="000000"/>
                      <w:sz w:val="20"/>
                    </w:rPr>
                    <w:t>Prk</w:t>
                  </w:r>
                  <w:proofErr w:type="spellEnd"/>
                  <w:r w:rsidRPr="0008597C">
                    <w:rPr>
                      <w:rFonts w:ascii="Arial Narrow" w:hAnsi="Arial Narrow" w:cs="Arial"/>
                      <w:color w:val="000000"/>
                      <w:sz w:val="20"/>
                    </w:rPr>
                    <w:t xml:space="preserve">. 1A to </w:t>
                  </w:r>
                  <w:proofErr w:type="spellStart"/>
                  <w:r w:rsidRPr="0008597C">
                    <w:rPr>
                      <w:rFonts w:ascii="Arial Narrow" w:hAnsi="Arial Narrow" w:cs="Arial"/>
                      <w:color w:val="000000"/>
                      <w:sz w:val="20"/>
                    </w:rPr>
                    <w:t>Prk</w:t>
                  </w:r>
                  <w:proofErr w:type="spellEnd"/>
                  <w:r w:rsidRPr="0008597C">
                    <w:rPr>
                      <w:rFonts w:ascii="Arial Narrow" w:hAnsi="Arial Narrow" w:cs="Arial"/>
                      <w:color w:val="000000"/>
                      <w:sz w:val="20"/>
                    </w:rPr>
                    <w:t xml:space="preserve">. Palma Gil </w:t>
                  </w:r>
                  <w:r>
                    <w:rPr>
                      <w:rFonts w:ascii="Arial Narrow" w:hAnsi="Arial Narrow" w:cs="Arial"/>
                      <w:color w:val="000000"/>
                      <w:sz w:val="20"/>
                    </w:rPr>
                    <w:t xml:space="preserve"> </w:t>
                  </w:r>
                  <w:r w:rsidRPr="0008597C">
                    <w:rPr>
                      <w:rFonts w:ascii="Arial Narrow" w:hAnsi="Arial Narrow" w:cs="Arial"/>
                      <w:color w:val="000000"/>
                      <w:sz w:val="20"/>
                    </w:rPr>
                    <w:t xml:space="preserve">Single Phase Line), </w:t>
                  </w:r>
                  <w:proofErr w:type="spellStart"/>
                  <w:r w:rsidRPr="0008597C">
                    <w:rPr>
                      <w:rFonts w:ascii="Arial Narrow" w:hAnsi="Arial Narrow" w:cs="Arial"/>
                      <w:color w:val="000000"/>
                      <w:sz w:val="20"/>
                    </w:rPr>
                    <w:t>Prk</w:t>
                  </w:r>
                  <w:proofErr w:type="spellEnd"/>
                  <w:r w:rsidRPr="00756F00">
                    <w:rPr>
                      <w:rFonts w:ascii="Arial Narrow" w:hAnsi="Arial Narrow" w:cs="Arial"/>
                      <w:b/>
                      <w:color w:val="000000"/>
                      <w:sz w:val="20"/>
                    </w:rPr>
                    <w:t xml:space="preserve">. </w:t>
                  </w:r>
                  <w:r w:rsidRPr="0008597C">
                    <w:rPr>
                      <w:rFonts w:ascii="Arial Narrow" w:hAnsi="Arial Narrow" w:cs="Arial"/>
                      <w:color w:val="000000"/>
                      <w:sz w:val="20"/>
                    </w:rPr>
                    <w:t xml:space="preserve">1A to </w:t>
                  </w:r>
                  <w:proofErr w:type="spellStart"/>
                  <w:r w:rsidRPr="0008597C">
                    <w:rPr>
                      <w:rFonts w:ascii="Arial Narrow" w:hAnsi="Arial Narrow" w:cs="Arial"/>
                      <w:color w:val="000000"/>
                      <w:sz w:val="20"/>
                    </w:rPr>
                    <w:t>Prk</w:t>
                  </w:r>
                  <w:proofErr w:type="spellEnd"/>
                  <w:r w:rsidRPr="0008597C">
                    <w:rPr>
                      <w:rFonts w:ascii="Arial Narrow" w:hAnsi="Arial Narrow" w:cs="Arial"/>
                      <w:color w:val="000000"/>
                      <w:sz w:val="20"/>
                    </w:rPr>
                    <w:t xml:space="preserve">. 6 Palma Gil, </w:t>
                  </w:r>
                  <w:proofErr w:type="spellStart"/>
                  <w:r w:rsidRPr="0008597C">
                    <w:rPr>
                      <w:rFonts w:ascii="Arial Narrow" w:hAnsi="Arial Narrow" w:cs="Arial"/>
                      <w:color w:val="000000"/>
                      <w:sz w:val="20"/>
                    </w:rPr>
                    <w:t>Talaingod</w:t>
                  </w:r>
                  <w:proofErr w:type="spellEnd"/>
                </w:p>
              </w:tc>
              <w:tc>
                <w:tcPr>
                  <w:tcW w:w="493" w:type="pct"/>
                  <w:tcBorders>
                    <w:top w:val="single" w:sz="6" w:space="0" w:color="auto"/>
                    <w:left w:val="single" w:sz="6" w:space="0" w:color="auto"/>
                    <w:bottom w:val="single" w:sz="6" w:space="0" w:color="auto"/>
                    <w:right w:val="single" w:sz="6" w:space="0" w:color="auto"/>
                  </w:tcBorders>
                  <w:vAlign w:val="center"/>
                </w:tcPr>
                <w:p w:rsidR="00C53495" w:rsidRPr="00C53495" w:rsidRDefault="00C53495" w:rsidP="009C6A7B">
                  <w:pPr>
                    <w:pStyle w:val="ListParagraph"/>
                    <w:framePr w:hSpace="180" w:wrap="around" w:vAnchor="page" w:hAnchor="margin" w:xAlign="center" w:y="2618"/>
                    <w:spacing w:line="240" w:lineRule="auto"/>
                    <w:ind w:left="0" w:hanging="21"/>
                    <w:suppressOverlap/>
                    <w:jc w:val="center"/>
                    <w:rPr>
                      <w:rFonts w:ascii="Arial Narrow" w:hAnsi="Arial Narrow" w:cs="Calibri"/>
                      <w:color w:val="000000"/>
                      <w:spacing w:val="-2"/>
                      <w:sz w:val="18"/>
                      <w:szCs w:val="18"/>
                    </w:rPr>
                  </w:pPr>
                  <w:r w:rsidRPr="00C53495">
                    <w:rPr>
                      <w:rFonts w:ascii="Arial Narrow" w:hAnsi="Arial Narrow" w:cs="Calibri"/>
                      <w:color w:val="000000"/>
                      <w:spacing w:val="-2"/>
                      <w:sz w:val="18"/>
                      <w:szCs w:val="18"/>
                    </w:rPr>
                    <w:t>2,455,471.30</w:t>
                  </w:r>
                </w:p>
              </w:tc>
              <w:tc>
                <w:tcPr>
                  <w:tcW w:w="535" w:type="pct"/>
                  <w:tcBorders>
                    <w:top w:val="single" w:sz="6" w:space="0" w:color="auto"/>
                    <w:left w:val="single" w:sz="6" w:space="0" w:color="auto"/>
                    <w:bottom w:val="single" w:sz="6" w:space="0" w:color="auto"/>
                    <w:right w:val="single" w:sz="6" w:space="0" w:color="auto"/>
                  </w:tcBorders>
                  <w:vAlign w:val="center"/>
                </w:tcPr>
                <w:p w:rsidR="00C53495" w:rsidRDefault="00C53495" w:rsidP="009C6A7B">
                  <w:pPr>
                    <w:pStyle w:val="ListParagraph"/>
                    <w:framePr w:hSpace="180" w:wrap="around" w:vAnchor="page" w:hAnchor="margin" w:xAlign="center" w:y="2618"/>
                    <w:spacing w:line="240" w:lineRule="auto"/>
                    <w:ind w:left="0"/>
                    <w:suppressOverlap/>
                    <w:jc w:val="center"/>
                    <w:rPr>
                      <w:rFonts w:ascii="Arial Narrow" w:hAnsi="Arial Narrow" w:cstheme="minorHAnsi"/>
                      <w:color w:val="000000"/>
                      <w:spacing w:val="-2"/>
                      <w:sz w:val="18"/>
                      <w:szCs w:val="18"/>
                    </w:rPr>
                  </w:pPr>
                  <w:r>
                    <w:rPr>
                      <w:rFonts w:ascii="Arial Narrow" w:hAnsi="Arial Narrow" w:cstheme="minorHAnsi"/>
                      <w:color w:val="000000"/>
                      <w:spacing w:val="-2"/>
                      <w:sz w:val="18"/>
                      <w:szCs w:val="18"/>
                    </w:rPr>
                    <w:t>5,000.00</w:t>
                  </w:r>
                </w:p>
              </w:tc>
              <w:tc>
                <w:tcPr>
                  <w:tcW w:w="601" w:type="pct"/>
                  <w:tcBorders>
                    <w:top w:val="single" w:sz="6" w:space="0" w:color="auto"/>
                    <w:left w:val="single" w:sz="6" w:space="0" w:color="auto"/>
                    <w:bottom w:val="single" w:sz="6" w:space="0" w:color="auto"/>
                    <w:right w:val="single" w:sz="6" w:space="0" w:color="auto"/>
                  </w:tcBorders>
                  <w:vAlign w:val="center"/>
                </w:tcPr>
                <w:p w:rsidR="00C53495" w:rsidRDefault="00C53495" w:rsidP="009C6A7B">
                  <w:pPr>
                    <w:pStyle w:val="ListParagraph"/>
                    <w:framePr w:hSpace="180" w:wrap="around" w:vAnchor="page" w:hAnchor="margin" w:xAlign="center" w:y="2618"/>
                    <w:tabs>
                      <w:tab w:val="left" w:pos="0"/>
                    </w:tabs>
                    <w:spacing w:line="240" w:lineRule="auto"/>
                    <w:ind w:left="20"/>
                    <w:suppressOverlap/>
                    <w:jc w:val="center"/>
                    <w:rPr>
                      <w:rFonts w:ascii="Arial Narrow" w:hAnsi="Arial Narrow" w:cstheme="minorHAnsi"/>
                      <w:color w:val="000000"/>
                      <w:spacing w:val="-2"/>
                      <w:sz w:val="18"/>
                      <w:szCs w:val="18"/>
                    </w:rPr>
                  </w:pPr>
                  <w:r>
                    <w:rPr>
                      <w:rFonts w:ascii="Arial Narrow" w:hAnsi="Arial Narrow" w:cstheme="minorHAnsi"/>
                      <w:color w:val="000000"/>
                      <w:spacing w:val="-2"/>
                      <w:sz w:val="18"/>
                      <w:szCs w:val="18"/>
                    </w:rPr>
                    <w:t>80 calendar days</w:t>
                  </w:r>
                </w:p>
              </w:tc>
            </w:tr>
            <w:tr w:rsidR="00C53495" w:rsidRPr="00226D83" w:rsidTr="003A4025">
              <w:trPr>
                <w:trHeight w:val="467"/>
              </w:trPr>
              <w:tc>
                <w:tcPr>
                  <w:tcW w:w="207" w:type="pct"/>
                  <w:tcBorders>
                    <w:top w:val="single" w:sz="6" w:space="0" w:color="auto"/>
                    <w:left w:val="single" w:sz="6" w:space="0" w:color="auto"/>
                    <w:bottom w:val="single" w:sz="6" w:space="0" w:color="auto"/>
                    <w:right w:val="single" w:sz="6" w:space="0" w:color="auto"/>
                  </w:tcBorders>
                  <w:vAlign w:val="center"/>
                </w:tcPr>
                <w:p w:rsidR="00C53495" w:rsidRDefault="00C53495" w:rsidP="009C6A7B">
                  <w:pPr>
                    <w:pStyle w:val="ListParagraph"/>
                    <w:framePr w:hSpace="180" w:wrap="around" w:vAnchor="page" w:hAnchor="margin" w:xAlign="center" w:y="2618"/>
                    <w:tabs>
                      <w:tab w:val="left" w:pos="165"/>
                    </w:tabs>
                    <w:ind w:left="0"/>
                    <w:suppressOverlap/>
                    <w:jc w:val="center"/>
                    <w:rPr>
                      <w:rFonts w:ascii="Arial Narrow" w:hAnsi="Arial Narrow" w:cstheme="minorHAnsi"/>
                      <w:color w:val="000000"/>
                      <w:spacing w:val="-2"/>
                      <w:sz w:val="18"/>
                      <w:szCs w:val="18"/>
                    </w:rPr>
                  </w:pPr>
                  <w:r>
                    <w:rPr>
                      <w:rFonts w:ascii="Arial Narrow" w:hAnsi="Arial Narrow" w:cstheme="minorHAnsi"/>
                      <w:color w:val="000000"/>
                      <w:spacing w:val="-2"/>
                      <w:sz w:val="18"/>
                      <w:szCs w:val="18"/>
                    </w:rPr>
                    <w:t>4</w:t>
                  </w:r>
                </w:p>
              </w:tc>
              <w:tc>
                <w:tcPr>
                  <w:tcW w:w="442" w:type="pct"/>
                  <w:tcBorders>
                    <w:top w:val="single" w:sz="6" w:space="0" w:color="auto"/>
                    <w:left w:val="single" w:sz="6" w:space="0" w:color="auto"/>
                    <w:bottom w:val="single" w:sz="6" w:space="0" w:color="auto"/>
                    <w:right w:val="single" w:sz="6" w:space="0" w:color="auto"/>
                  </w:tcBorders>
                  <w:vAlign w:val="center"/>
                </w:tcPr>
                <w:p w:rsidR="00C53495" w:rsidRDefault="00C53495" w:rsidP="009C6A7B">
                  <w:pPr>
                    <w:pStyle w:val="ListParagraph"/>
                    <w:framePr w:hSpace="180" w:wrap="around" w:vAnchor="page" w:hAnchor="margin" w:xAlign="center" w:y="2618"/>
                    <w:spacing w:line="240" w:lineRule="auto"/>
                    <w:ind w:left="0"/>
                    <w:suppressOverlap/>
                    <w:jc w:val="center"/>
                    <w:rPr>
                      <w:rFonts w:ascii="Arial Narrow" w:hAnsi="Arial Narrow" w:cstheme="minorHAnsi"/>
                      <w:color w:val="000000"/>
                      <w:spacing w:val="-2"/>
                      <w:sz w:val="18"/>
                      <w:szCs w:val="18"/>
                    </w:rPr>
                  </w:pPr>
                  <w:r>
                    <w:rPr>
                      <w:rFonts w:ascii="Arial Narrow" w:hAnsi="Arial Narrow" w:cstheme="minorHAnsi"/>
                      <w:color w:val="000000"/>
                      <w:spacing w:val="-2"/>
                      <w:sz w:val="18"/>
                      <w:szCs w:val="18"/>
                    </w:rPr>
                    <w:t>B20160038</w:t>
                  </w:r>
                </w:p>
              </w:tc>
              <w:tc>
                <w:tcPr>
                  <w:tcW w:w="453" w:type="pct"/>
                  <w:tcBorders>
                    <w:top w:val="single" w:sz="6" w:space="0" w:color="auto"/>
                    <w:left w:val="single" w:sz="6" w:space="0" w:color="auto"/>
                    <w:bottom w:val="single" w:sz="6" w:space="0" w:color="auto"/>
                    <w:right w:val="single" w:sz="6" w:space="0" w:color="auto"/>
                  </w:tcBorders>
                  <w:vAlign w:val="center"/>
                </w:tcPr>
                <w:p w:rsidR="00C53495" w:rsidRDefault="00FF799B" w:rsidP="009C6A7B">
                  <w:pPr>
                    <w:pStyle w:val="ListParagraph"/>
                    <w:framePr w:hSpace="180" w:wrap="around" w:vAnchor="page" w:hAnchor="margin" w:xAlign="center" w:y="2618"/>
                    <w:spacing w:line="240" w:lineRule="auto"/>
                    <w:ind w:left="0"/>
                    <w:suppressOverlap/>
                    <w:jc w:val="center"/>
                    <w:rPr>
                      <w:rFonts w:ascii="Arial Narrow" w:hAnsi="Arial Narrow" w:cstheme="minorHAnsi"/>
                      <w:sz w:val="18"/>
                      <w:szCs w:val="18"/>
                    </w:rPr>
                  </w:pPr>
                  <w:r>
                    <w:rPr>
                      <w:rFonts w:ascii="Arial Narrow" w:hAnsi="Arial Narrow" w:cstheme="minorHAnsi"/>
                      <w:sz w:val="18"/>
                      <w:szCs w:val="18"/>
                    </w:rPr>
                    <w:t>1601-0016</w:t>
                  </w:r>
                </w:p>
              </w:tc>
              <w:tc>
                <w:tcPr>
                  <w:tcW w:w="2269" w:type="pct"/>
                  <w:tcBorders>
                    <w:top w:val="single" w:sz="6" w:space="0" w:color="auto"/>
                    <w:left w:val="single" w:sz="6" w:space="0" w:color="auto"/>
                    <w:bottom w:val="single" w:sz="6" w:space="0" w:color="auto"/>
                    <w:right w:val="single" w:sz="6" w:space="0" w:color="auto"/>
                  </w:tcBorders>
                  <w:vAlign w:val="center"/>
                </w:tcPr>
                <w:p w:rsidR="00C53495" w:rsidRDefault="00FF799B" w:rsidP="009C6A7B">
                  <w:pPr>
                    <w:framePr w:hSpace="180" w:wrap="around" w:vAnchor="page" w:hAnchor="margin" w:xAlign="center" w:y="2618"/>
                    <w:widowControl w:val="0"/>
                    <w:contextualSpacing/>
                    <w:suppressOverlap/>
                    <w:rPr>
                      <w:rFonts w:ascii="Arial Narrow" w:hAnsi="Arial Narrow" w:cs="Arial"/>
                      <w:b/>
                      <w:color w:val="000000"/>
                      <w:sz w:val="20"/>
                    </w:rPr>
                  </w:pPr>
                  <w:r w:rsidRPr="00FF799B">
                    <w:rPr>
                      <w:rFonts w:ascii="Arial Narrow" w:hAnsi="Arial Narrow" w:cs="Arial"/>
                      <w:b/>
                      <w:color w:val="000000"/>
                      <w:sz w:val="20"/>
                    </w:rPr>
                    <w:t>1 Unit Contract Package for the Following Projects: (Re-Bid)</w:t>
                  </w:r>
                </w:p>
                <w:p w:rsidR="00FF799B" w:rsidRPr="00310EC4" w:rsidRDefault="00FF799B" w:rsidP="009C6A7B">
                  <w:pPr>
                    <w:framePr w:hSpace="180" w:wrap="around" w:vAnchor="page" w:hAnchor="margin" w:xAlign="center" w:y="2618"/>
                    <w:widowControl w:val="0"/>
                    <w:contextualSpacing/>
                    <w:suppressOverlap/>
                    <w:rPr>
                      <w:rFonts w:ascii="Arial Narrow" w:hAnsi="Arial Narrow" w:cs="Arial"/>
                      <w:color w:val="000000"/>
                      <w:sz w:val="20"/>
                    </w:rPr>
                  </w:pPr>
                  <w:r w:rsidRPr="00310EC4">
                    <w:rPr>
                      <w:rFonts w:ascii="Arial Narrow" w:hAnsi="Arial Narrow" w:cs="Arial"/>
                      <w:color w:val="000000"/>
                      <w:sz w:val="20"/>
                    </w:rPr>
                    <w:t xml:space="preserve">1. 1 unit Rural Electrification (P6 </w:t>
                  </w:r>
                  <w:proofErr w:type="spellStart"/>
                  <w:r w:rsidRPr="00310EC4">
                    <w:rPr>
                      <w:rFonts w:ascii="Arial Narrow" w:hAnsi="Arial Narrow" w:cs="Arial"/>
                      <w:color w:val="000000"/>
                      <w:sz w:val="20"/>
                    </w:rPr>
                    <w:t>Sitio</w:t>
                  </w:r>
                  <w:proofErr w:type="spellEnd"/>
                  <w:r w:rsidRPr="00310EC4">
                    <w:rPr>
                      <w:rFonts w:ascii="Arial Narrow" w:hAnsi="Arial Narrow" w:cs="Arial"/>
                      <w:color w:val="000000"/>
                      <w:sz w:val="20"/>
                    </w:rPr>
                    <w:t xml:space="preserve"> </w:t>
                  </w:r>
                  <w:proofErr w:type="spellStart"/>
                  <w:r w:rsidRPr="00310EC4">
                    <w:rPr>
                      <w:rFonts w:ascii="Arial Narrow" w:hAnsi="Arial Narrow" w:cs="Arial"/>
                      <w:color w:val="000000"/>
                      <w:sz w:val="20"/>
                    </w:rPr>
                    <w:t>Tagluno</w:t>
                  </w:r>
                  <w:proofErr w:type="spellEnd"/>
                  <w:r w:rsidRPr="00310EC4">
                    <w:rPr>
                      <w:rFonts w:ascii="Arial Narrow" w:hAnsi="Arial Narrow" w:cs="Arial"/>
                      <w:color w:val="000000"/>
                      <w:sz w:val="20"/>
                    </w:rPr>
                    <w:t xml:space="preserve">, </w:t>
                  </w:r>
                  <w:proofErr w:type="spellStart"/>
                  <w:r w:rsidRPr="00310EC4">
                    <w:rPr>
                      <w:rFonts w:ascii="Arial Narrow" w:hAnsi="Arial Narrow" w:cs="Arial"/>
                      <w:color w:val="000000"/>
                      <w:sz w:val="20"/>
                    </w:rPr>
                    <w:t>Tagbitan-ag</w:t>
                  </w:r>
                  <w:proofErr w:type="spellEnd"/>
                  <w:r w:rsidRPr="00310EC4">
                    <w:rPr>
                      <w:rFonts w:ascii="Arial Narrow" w:hAnsi="Arial Narrow" w:cs="Arial"/>
                      <w:color w:val="000000"/>
                      <w:sz w:val="20"/>
                    </w:rPr>
                    <w:t xml:space="preserve"> 1Ph Line), P6 </w:t>
                  </w:r>
                  <w:proofErr w:type="spellStart"/>
                  <w:r>
                    <w:rPr>
                      <w:rFonts w:ascii="Arial Narrow" w:hAnsi="Arial Narrow" w:cs="Arial"/>
                      <w:color w:val="000000"/>
                      <w:sz w:val="20"/>
                    </w:rPr>
                    <w:t>Sitio</w:t>
                  </w:r>
                  <w:proofErr w:type="spellEnd"/>
                  <w:r>
                    <w:rPr>
                      <w:rFonts w:ascii="Arial Narrow" w:hAnsi="Arial Narrow" w:cs="Arial"/>
                      <w:color w:val="000000"/>
                      <w:sz w:val="20"/>
                    </w:rPr>
                    <w:t xml:space="preserve"> </w:t>
                  </w:r>
                  <w:proofErr w:type="spellStart"/>
                  <w:r>
                    <w:rPr>
                      <w:rFonts w:ascii="Arial Narrow" w:hAnsi="Arial Narrow" w:cs="Arial"/>
                      <w:color w:val="000000"/>
                      <w:sz w:val="20"/>
                    </w:rPr>
                    <w:t>Tagluno,Tagbitan-ag</w:t>
                  </w:r>
                  <w:proofErr w:type="spellEnd"/>
                  <w:r>
                    <w:rPr>
                      <w:rFonts w:ascii="Arial Narrow" w:hAnsi="Arial Narrow" w:cs="Arial"/>
                      <w:color w:val="000000"/>
                      <w:sz w:val="20"/>
                    </w:rPr>
                    <w:t xml:space="preserve">, </w:t>
                  </w:r>
                  <w:proofErr w:type="spellStart"/>
                  <w:r>
                    <w:rPr>
                      <w:rFonts w:ascii="Arial Narrow" w:hAnsi="Arial Narrow" w:cs="Arial"/>
                      <w:color w:val="000000"/>
                      <w:sz w:val="20"/>
                    </w:rPr>
                    <w:t>Samal</w:t>
                  </w:r>
                  <w:proofErr w:type="spellEnd"/>
                </w:p>
                <w:p w:rsidR="00FF799B" w:rsidRPr="00310EC4" w:rsidRDefault="00FF799B" w:rsidP="009C6A7B">
                  <w:pPr>
                    <w:framePr w:hSpace="180" w:wrap="around" w:vAnchor="page" w:hAnchor="margin" w:xAlign="center" w:y="2618"/>
                    <w:widowControl w:val="0"/>
                    <w:contextualSpacing/>
                    <w:suppressOverlap/>
                    <w:rPr>
                      <w:rFonts w:ascii="Arial Narrow" w:hAnsi="Arial Narrow" w:cs="Arial"/>
                      <w:color w:val="000000"/>
                      <w:sz w:val="20"/>
                    </w:rPr>
                  </w:pPr>
                  <w:r w:rsidRPr="00310EC4">
                    <w:rPr>
                      <w:rFonts w:ascii="Arial Narrow" w:hAnsi="Arial Narrow" w:cs="Arial"/>
                      <w:color w:val="000000"/>
                      <w:sz w:val="20"/>
                    </w:rPr>
                    <w:t>2. 1 unit Rural Electrification (</w:t>
                  </w:r>
                  <w:proofErr w:type="spellStart"/>
                  <w:r w:rsidRPr="00310EC4">
                    <w:rPr>
                      <w:rFonts w:ascii="Arial Narrow" w:hAnsi="Arial Narrow" w:cs="Arial"/>
                      <w:color w:val="000000"/>
                      <w:sz w:val="20"/>
                    </w:rPr>
                    <w:t>Prk</w:t>
                  </w:r>
                  <w:proofErr w:type="spellEnd"/>
                  <w:r w:rsidRPr="00310EC4">
                    <w:rPr>
                      <w:rFonts w:ascii="Arial Narrow" w:hAnsi="Arial Narrow" w:cs="Arial"/>
                      <w:color w:val="000000"/>
                      <w:sz w:val="20"/>
                    </w:rPr>
                    <w:t xml:space="preserve">. 6, </w:t>
                  </w:r>
                  <w:proofErr w:type="spellStart"/>
                  <w:r w:rsidRPr="00310EC4">
                    <w:rPr>
                      <w:rFonts w:ascii="Arial Narrow" w:hAnsi="Arial Narrow" w:cs="Arial"/>
                      <w:color w:val="000000"/>
                      <w:sz w:val="20"/>
                    </w:rPr>
                    <w:t>Brgy</w:t>
                  </w:r>
                  <w:proofErr w:type="spellEnd"/>
                  <w:r w:rsidRPr="00310EC4">
                    <w:rPr>
                      <w:rFonts w:ascii="Arial Narrow" w:hAnsi="Arial Narrow" w:cs="Arial"/>
                      <w:color w:val="000000"/>
                      <w:sz w:val="20"/>
                    </w:rPr>
                    <w:t xml:space="preserve">. </w:t>
                  </w:r>
                  <w:proofErr w:type="spellStart"/>
                  <w:r w:rsidRPr="00310EC4">
                    <w:rPr>
                      <w:rFonts w:ascii="Arial Narrow" w:hAnsi="Arial Narrow" w:cs="Arial"/>
                      <w:color w:val="000000"/>
                      <w:sz w:val="20"/>
                    </w:rPr>
                    <w:t>Licup</w:t>
                  </w:r>
                  <w:proofErr w:type="spellEnd"/>
                  <w:r w:rsidRPr="00310EC4">
                    <w:rPr>
                      <w:rFonts w:ascii="Arial Narrow" w:hAnsi="Arial Narrow" w:cs="Arial"/>
                      <w:color w:val="000000"/>
                      <w:sz w:val="20"/>
                    </w:rPr>
                    <w:t xml:space="preserve">, </w:t>
                  </w:r>
                  <w:proofErr w:type="spellStart"/>
                  <w:r w:rsidRPr="00310EC4">
                    <w:rPr>
                      <w:rFonts w:ascii="Arial Narrow" w:hAnsi="Arial Narrow" w:cs="Arial"/>
                      <w:color w:val="000000"/>
                      <w:sz w:val="20"/>
                    </w:rPr>
                    <w:t>Samal</w:t>
                  </w:r>
                  <w:proofErr w:type="spellEnd"/>
                  <w:r w:rsidRPr="00310EC4">
                    <w:rPr>
                      <w:rFonts w:ascii="Arial Narrow" w:hAnsi="Arial Narrow" w:cs="Arial"/>
                      <w:color w:val="000000"/>
                      <w:sz w:val="20"/>
                    </w:rPr>
                    <w:t xml:space="preserve"> 1PH Line), </w:t>
                  </w:r>
                  <w:proofErr w:type="spellStart"/>
                  <w:r w:rsidRPr="00310EC4">
                    <w:rPr>
                      <w:rFonts w:ascii="Arial Narrow" w:hAnsi="Arial Narrow" w:cs="Arial"/>
                      <w:color w:val="000000"/>
                      <w:sz w:val="20"/>
                    </w:rPr>
                    <w:t>Prk</w:t>
                  </w:r>
                  <w:proofErr w:type="spellEnd"/>
                  <w:r w:rsidRPr="00310EC4">
                    <w:rPr>
                      <w:rFonts w:ascii="Arial Narrow" w:hAnsi="Arial Narrow" w:cs="Arial"/>
                      <w:color w:val="000000"/>
                      <w:sz w:val="20"/>
                    </w:rPr>
                    <w:t xml:space="preserve">. 6, </w:t>
                  </w:r>
                  <w:proofErr w:type="spellStart"/>
                  <w:r w:rsidRPr="00310EC4">
                    <w:rPr>
                      <w:rFonts w:ascii="Arial Narrow" w:hAnsi="Arial Narrow" w:cs="Arial"/>
                      <w:color w:val="000000"/>
                      <w:sz w:val="20"/>
                    </w:rPr>
                    <w:t>Brgy</w:t>
                  </w:r>
                  <w:proofErr w:type="spellEnd"/>
                  <w:r w:rsidRPr="00310EC4">
                    <w:rPr>
                      <w:rFonts w:ascii="Arial Narrow" w:hAnsi="Arial Narrow" w:cs="Arial"/>
                      <w:color w:val="000000"/>
                      <w:sz w:val="20"/>
                    </w:rPr>
                    <w:t xml:space="preserve">. </w:t>
                  </w:r>
                  <w:proofErr w:type="spellStart"/>
                  <w:r w:rsidRPr="00310EC4">
                    <w:rPr>
                      <w:rFonts w:ascii="Arial Narrow" w:hAnsi="Arial Narrow" w:cs="Arial"/>
                      <w:color w:val="000000"/>
                      <w:sz w:val="20"/>
                    </w:rPr>
                    <w:t>Licup</w:t>
                  </w:r>
                  <w:proofErr w:type="spellEnd"/>
                  <w:r w:rsidRPr="00310EC4">
                    <w:rPr>
                      <w:rFonts w:ascii="Arial Narrow" w:hAnsi="Arial Narrow" w:cs="Arial"/>
                      <w:color w:val="000000"/>
                      <w:sz w:val="20"/>
                    </w:rPr>
                    <w:t xml:space="preserve">, </w:t>
                  </w:r>
                  <w:proofErr w:type="spellStart"/>
                  <w:r w:rsidRPr="00310EC4">
                    <w:rPr>
                      <w:rFonts w:ascii="Arial Narrow" w:hAnsi="Arial Narrow" w:cs="Arial"/>
                      <w:color w:val="000000"/>
                      <w:sz w:val="20"/>
                    </w:rPr>
                    <w:t>Samal</w:t>
                  </w:r>
                  <w:proofErr w:type="spellEnd"/>
                  <w:r w:rsidRPr="00310EC4">
                    <w:rPr>
                      <w:rFonts w:ascii="Arial Narrow" w:hAnsi="Arial Narrow" w:cs="Arial"/>
                      <w:color w:val="000000"/>
                      <w:sz w:val="20"/>
                    </w:rPr>
                    <w:t xml:space="preserve"> District, DDN</w:t>
                  </w:r>
                </w:p>
                <w:p w:rsidR="00FF799B" w:rsidRPr="00310EC4" w:rsidRDefault="00FF799B" w:rsidP="009C6A7B">
                  <w:pPr>
                    <w:framePr w:hSpace="180" w:wrap="around" w:vAnchor="page" w:hAnchor="margin" w:xAlign="center" w:y="2618"/>
                    <w:widowControl w:val="0"/>
                    <w:contextualSpacing/>
                    <w:suppressOverlap/>
                    <w:rPr>
                      <w:rFonts w:ascii="Arial Narrow" w:hAnsi="Arial Narrow" w:cs="Arial"/>
                      <w:color w:val="000000"/>
                      <w:sz w:val="20"/>
                    </w:rPr>
                  </w:pPr>
                  <w:r w:rsidRPr="00310EC4">
                    <w:rPr>
                      <w:rFonts w:ascii="Arial Narrow" w:hAnsi="Arial Narrow" w:cs="Arial"/>
                      <w:color w:val="000000"/>
                      <w:sz w:val="20"/>
                    </w:rPr>
                    <w:t>3. 1 unit Rural Electrification (</w:t>
                  </w:r>
                  <w:proofErr w:type="spellStart"/>
                  <w:r w:rsidRPr="00310EC4">
                    <w:rPr>
                      <w:rFonts w:ascii="Arial Narrow" w:hAnsi="Arial Narrow" w:cs="Arial"/>
                      <w:color w:val="000000"/>
                      <w:sz w:val="20"/>
                    </w:rPr>
                    <w:t>Prk</w:t>
                  </w:r>
                  <w:proofErr w:type="spellEnd"/>
                  <w:r w:rsidRPr="00310EC4">
                    <w:rPr>
                      <w:rFonts w:ascii="Arial Narrow" w:hAnsi="Arial Narrow" w:cs="Arial"/>
                      <w:color w:val="000000"/>
                      <w:sz w:val="20"/>
                    </w:rPr>
                    <w:t xml:space="preserve">. 4 </w:t>
                  </w:r>
                  <w:proofErr w:type="spellStart"/>
                  <w:r w:rsidRPr="00310EC4">
                    <w:rPr>
                      <w:rFonts w:ascii="Arial Narrow" w:hAnsi="Arial Narrow" w:cs="Arial"/>
                      <w:color w:val="000000"/>
                      <w:sz w:val="20"/>
                    </w:rPr>
                    <w:t>Brgy</w:t>
                  </w:r>
                  <w:proofErr w:type="spellEnd"/>
                  <w:r w:rsidRPr="00310EC4">
                    <w:rPr>
                      <w:rFonts w:ascii="Arial Narrow" w:hAnsi="Arial Narrow" w:cs="Arial"/>
                      <w:color w:val="000000"/>
                      <w:sz w:val="20"/>
                    </w:rPr>
                    <w:t xml:space="preserve">. </w:t>
                  </w:r>
                  <w:proofErr w:type="spellStart"/>
                  <w:r w:rsidRPr="00310EC4">
                    <w:rPr>
                      <w:rFonts w:ascii="Arial Narrow" w:hAnsi="Arial Narrow" w:cs="Arial"/>
                      <w:color w:val="000000"/>
                      <w:sz w:val="20"/>
                    </w:rPr>
                    <w:t>Tagdaliao</w:t>
                  </w:r>
                  <w:proofErr w:type="spellEnd"/>
                  <w:r w:rsidRPr="00310EC4">
                    <w:rPr>
                      <w:rFonts w:ascii="Arial Narrow" w:hAnsi="Arial Narrow" w:cs="Arial"/>
                      <w:color w:val="000000"/>
                      <w:sz w:val="20"/>
                    </w:rPr>
                    <w:t xml:space="preserve">, </w:t>
                  </w:r>
                  <w:proofErr w:type="spellStart"/>
                  <w:r w:rsidRPr="00310EC4">
                    <w:rPr>
                      <w:rFonts w:ascii="Arial Narrow" w:hAnsi="Arial Narrow" w:cs="Arial"/>
                      <w:color w:val="000000"/>
                      <w:sz w:val="20"/>
                    </w:rPr>
                    <w:t>Samal</w:t>
                  </w:r>
                  <w:proofErr w:type="spellEnd"/>
                  <w:r w:rsidRPr="00310EC4">
                    <w:rPr>
                      <w:rFonts w:ascii="Arial Narrow" w:hAnsi="Arial Narrow" w:cs="Arial"/>
                      <w:color w:val="000000"/>
                      <w:sz w:val="20"/>
                    </w:rPr>
                    <w:t xml:space="preserve"> Dist. PH. Line) </w:t>
                  </w:r>
                  <w:proofErr w:type="spellStart"/>
                  <w:r w:rsidRPr="00310EC4">
                    <w:rPr>
                      <w:rFonts w:ascii="Arial Narrow" w:hAnsi="Arial Narrow" w:cs="Arial"/>
                      <w:color w:val="000000"/>
                      <w:sz w:val="20"/>
                    </w:rPr>
                    <w:t>Prk</w:t>
                  </w:r>
                  <w:proofErr w:type="spellEnd"/>
                  <w:r w:rsidRPr="00310EC4">
                    <w:rPr>
                      <w:rFonts w:ascii="Arial Narrow" w:hAnsi="Arial Narrow" w:cs="Arial"/>
                      <w:color w:val="000000"/>
                      <w:sz w:val="20"/>
                    </w:rPr>
                    <w:t xml:space="preserve">. 4, </w:t>
                  </w:r>
                  <w:proofErr w:type="spellStart"/>
                  <w:r w:rsidRPr="00310EC4">
                    <w:rPr>
                      <w:rFonts w:ascii="Arial Narrow" w:hAnsi="Arial Narrow" w:cs="Arial"/>
                      <w:color w:val="000000"/>
                      <w:sz w:val="20"/>
                    </w:rPr>
                    <w:t>Brgy</w:t>
                  </w:r>
                  <w:proofErr w:type="spellEnd"/>
                  <w:r w:rsidRPr="00310EC4">
                    <w:rPr>
                      <w:rFonts w:ascii="Arial Narrow" w:hAnsi="Arial Narrow" w:cs="Arial"/>
                      <w:color w:val="000000"/>
                      <w:sz w:val="20"/>
                    </w:rPr>
                    <w:t xml:space="preserve">. </w:t>
                  </w:r>
                  <w:proofErr w:type="spellStart"/>
                  <w:r w:rsidRPr="00310EC4">
                    <w:rPr>
                      <w:rFonts w:ascii="Arial Narrow" w:hAnsi="Arial Narrow" w:cs="Arial"/>
                      <w:color w:val="000000"/>
                      <w:sz w:val="20"/>
                    </w:rPr>
                    <w:t>Tagdaliao</w:t>
                  </w:r>
                  <w:proofErr w:type="spellEnd"/>
                  <w:r w:rsidRPr="00310EC4">
                    <w:rPr>
                      <w:rFonts w:ascii="Arial Narrow" w:hAnsi="Arial Narrow" w:cs="Arial"/>
                      <w:color w:val="000000"/>
                      <w:sz w:val="20"/>
                    </w:rPr>
                    <w:t xml:space="preserve">, </w:t>
                  </w:r>
                  <w:r>
                    <w:rPr>
                      <w:rFonts w:ascii="Arial Narrow" w:hAnsi="Arial Narrow" w:cs="Arial"/>
                      <w:color w:val="000000"/>
                      <w:sz w:val="20"/>
                    </w:rPr>
                    <w:t xml:space="preserve"> </w:t>
                  </w:r>
                  <w:proofErr w:type="spellStart"/>
                  <w:r w:rsidRPr="00310EC4">
                    <w:rPr>
                      <w:rFonts w:ascii="Arial Narrow" w:hAnsi="Arial Narrow" w:cs="Arial"/>
                      <w:color w:val="000000"/>
                      <w:sz w:val="20"/>
                    </w:rPr>
                    <w:t>Samal</w:t>
                  </w:r>
                  <w:proofErr w:type="spellEnd"/>
                  <w:r w:rsidRPr="00310EC4">
                    <w:rPr>
                      <w:rFonts w:ascii="Arial Narrow" w:hAnsi="Arial Narrow" w:cs="Arial"/>
                      <w:color w:val="000000"/>
                      <w:sz w:val="20"/>
                    </w:rPr>
                    <w:t xml:space="preserve"> District</w:t>
                  </w:r>
                </w:p>
                <w:p w:rsidR="00FF799B" w:rsidRPr="00310EC4" w:rsidRDefault="00FF799B" w:rsidP="009C6A7B">
                  <w:pPr>
                    <w:framePr w:hSpace="180" w:wrap="around" w:vAnchor="page" w:hAnchor="margin" w:xAlign="center" w:y="2618"/>
                    <w:widowControl w:val="0"/>
                    <w:ind w:left="25"/>
                    <w:contextualSpacing/>
                    <w:suppressOverlap/>
                    <w:rPr>
                      <w:rFonts w:ascii="Arial Narrow" w:hAnsi="Arial Narrow" w:cs="Arial"/>
                      <w:color w:val="000000"/>
                      <w:sz w:val="20"/>
                    </w:rPr>
                  </w:pPr>
                  <w:r w:rsidRPr="00310EC4">
                    <w:rPr>
                      <w:rFonts w:ascii="Arial Narrow" w:hAnsi="Arial Narrow" w:cs="Arial"/>
                      <w:color w:val="000000"/>
                      <w:sz w:val="20"/>
                    </w:rPr>
                    <w:t>4. 1 unit Rural Electrification (</w:t>
                  </w:r>
                  <w:proofErr w:type="spellStart"/>
                  <w:r w:rsidRPr="00310EC4">
                    <w:rPr>
                      <w:rFonts w:ascii="Arial Narrow" w:hAnsi="Arial Narrow" w:cs="Arial"/>
                      <w:color w:val="000000"/>
                      <w:sz w:val="20"/>
                    </w:rPr>
                    <w:t>Prk</w:t>
                  </w:r>
                  <w:proofErr w:type="spellEnd"/>
                  <w:r w:rsidRPr="00310EC4">
                    <w:rPr>
                      <w:rFonts w:ascii="Arial Narrow" w:hAnsi="Arial Narrow" w:cs="Arial"/>
                      <w:color w:val="000000"/>
                      <w:sz w:val="20"/>
                    </w:rPr>
                    <w:t xml:space="preserve">. 3, </w:t>
                  </w:r>
                  <w:proofErr w:type="spellStart"/>
                  <w:r w:rsidRPr="00310EC4">
                    <w:rPr>
                      <w:rFonts w:ascii="Arial Narrow" w:hAnsi="Arial Narrow" w:cs="Arial"/>
                      <w:color w:val="000000"/>
                      <w:sz w:val="20"/>
                    </w:rPr>
                    <w:t>Brgy</w:t>
                  </w:r>
                  <w:proofErr w:type="spellEnd"/>
                  <w:r w:rsidRPr="00310EC4">
                    <w:rPr>
                      <w:rFonts w:ascii="Arial Narrow" w:hAnsi="Arial Narrow" w:cs="Arial"/>
                      <w:color w:val="000000"/>
                      <w:sz w:val="20"/>
                    </w:rPr>
                    <w:t xml:space="preserve">. </w:t>
                  </w:r>
                  <w:proofErr w:type="spellStart"/>
                  <w:r w:rsidRPr="00310EC4">
                    <w:rPr>
                      <w:rFonts w:ascii="Arial Narrow" w:hAnsi="Arial Narrow" w:cs="Arial"/>
                      <w:color w:val="000000"/>
                      <w:sz w:val="20"/>
                    </w:rPr>
                    <w:t>Catagman</w:t>
                  </w:r>
                  <w:proofErr w:type="spellEnd"/>
                  <w:r w:rsidRPr="00310EC4">
                    <w:rPr>
                      <w:rFonts w:ascii="Arial Narrow" w:hAnsi="Arial Narrow" w:cs="Arial"/>
                      <w:color w:val="000000"/>
                      <w:sz w:val="20"/>
                    </w:rPr>
                    <w:t xml:space="preserve">, </w:t>
                  </w:r>
                  <w:proofErr w:type="spellStart"/>
                  <w:r w:rsidRPr="00310EC4">
                    <w:rPr>
                      <w:rFonts w:ascii="Arial Narrow" w:hAnsi="Arial Narrow" w:cs="Arial"/>
                      <w:color w:val="000000"/>
                      <w:sz w:val="20"/>
                    </w:rPr>
                    <w:t>Samal</w:t>
                  </w:r>
                  <w:proofErr w:type="spellEnd"/>
                  <w:r w:rsidRPr="00310EC4">
                    <w:rPr>
                      <w:rFonts w:ascii="Arial Narrow" w:hAnsi="Arial Narrow" w:cs="Arial"/>
                      <w:color w:val="000000"/>
                      <w:sz w:val="20"/>
                    </w:rPr>
                    <w:t xml:space="preserve"> District 1PH Line), </w:t>
                  </w:r>
                  <w:proofErr w:type="spellStart"/>
                  <w:r w:rsidRPr="00310EC4">
                    <w:rPr>
                      <w:rFonts w:ascii="Arial Narrow" w:hAnsi="Arial Narrow" w:cs="Arial"/>
                      <w:color w:val="000000"/>
                      <w:sz w:val="20"/>
                    </w:rPr>
                    <w:t>Samal</w:t>
                  </w:r>
                  <w:proofErr w:type="spellEnd"/>
                  <w:r w:rsidRPr="00310EC4">
                    <w:rPr>
                      <w:rFonts w:ascii="Arial Narrow" w:hAnsi="Arial Narrow" w:cs="Arial"/>
                      <w:color w:val="000000"/>
                      <w:sz w:val="20"/>
                    </w:rPr>
                    <w:t xml:space="preserve"> District, D</w:t>
                  </w:r>
                  <w:r>
                    <w:rPr>
                      <w:rFonts w:ascii="Arial Narrow" w:hAnsi="Arial Narrow" w:cs="Arial"/>
                      <w:color w:val="000000"/>
                      <w:sz w:val="20"/>
                    </w:rPr>
                    <w:t xml:space="preserve">DN </w:t>
                  </w:r>
                  <w:r w:rsidRPr="00310EC4">
                    <w:rPr>
                      <w:rFonts w:ascii="Arial Narrow" w:hAnsi="Arial Narrow" w:cs="Arial"/>
                      <w:color w:val="000000"/>
                      <w:sz w:val="20"/>
                    </w:rPr>
                    <w:t xml:space="preserve"> </w:t>
                  </w:r>
                </w:p>
                <w:p w:rsidR="00FF799B" w:rsidRPr="00310EC4" w:rsidRDefault="00FF799B" w:rsidP="009C6A7B">
                  <w:pPr>
                    <w:framePr w:hSpace="180" w:wrap="around" w:vAnchor="page" w:hAnchor="margin" w:xAlign="center" w:y="2618"/>
                    <w:widowControl w:val="0"/>
                    <w:contextualSpacing/>
                    <w:suppressOverlap/>
                    <w:rPr>
                      <w:rFonts w:ascii="Arial Narrow" w:hAnsi="Arial Narrow" w:cs="Arial"/>
                      <w:color w:val="000000"/>
                      <w:sz w:val="20"/>
                    </w:rPr>
                  </w:pPr>
                  <w:r w:rsidRPr="00310EC4">
                    <w:rPr>
                      <w:rFonts w:ascii="Arial Narrow" w:hAnsi="Arial Narrow" w:cs="Arial"/>
                      <w:color w:val="000000"/>
                      <w:sz w:val="20"/>
                    </w:rPr>
                    <w:t xml:space="preserve">5. 1 unit Rural Electrification (Prk.5, </w:t>
                  </w:r>
                  <w:proofErr w:type="spellStart"/>
                  <w:r w:rsidRPr="00310EC4">
                    <w:rPr>
                      <w:rFonts w:ascii="Arial Narrow" w:hAnsi="Arial Narrow" w:cs="Arial"/>
                      <w:color w:val="000000"/>
                      <w:sz w:val="20"/>
                    </w:rPr>
                    <w:t>Brgy</w:t>
                  </w:r>
                  <w:proofErr w:type="spellEnd"/>
                  <w:r w:rsidRPr="00310EC4">
                    <w:rPr>
                      <w:rFonts w:ascii="Arial Narrow" w:hAnsi="Arial Narrow" w:cs="Arial"/>
                      <w:color w:val="000000"/>
                      <w:sz w:val="20"/>
                    </w:rPr>
                    <w:t xml:space="preserve">. </w:t>
                  </w:r>
                  <w:proofErr w:type="spellStart"/>
                  <w:r w:rsidRPr="00310EC4">
                    <w:rPr>
                      <w:rFonts w:ascii="Arial Narrow" w:hAnsi="Arial Narrow" w:cs="Arial"/>
                      <w:color w:val="000000"/>
                      <w:sz w:val="20"/>
                    </w:rPr>
                    <w:t>Caliclic</w:t>
                  </w:r>
                  <w:proofErr w:type="spellEnd"/>
                  <w:r w:rsidRPr="00310EC4">
                    <w:rPr>
                      <w:rFonts w:ascii="Arial Narrow" w:hAnsi="Arial Narrow" w:cs="Arial"/>
                      <w:color w:val="000000"/>
                      <w:sz w:val="20"/>
                    </w:rPr>
                    <w:t xml:space="preserve">, </w:t>
                  </w:r>
                  <w:proofErr w:type="spellStart"/>
                  <w:r w:rsidRPr="00310EC4">
                    <w:rPr>
                      <w:rFonts w:ascii="Arial Narrow" w:hAnsi="Arial Narrow" w:cs="Arial"/>
                      <w:color w:val="000000"/>
                      <w:sz w:val="20"/>
                    </w:rPr>
                    <w:t>Babak</w:t>
                  </w:r>
                  <w:proofErr w:type="spellEnd"/>
                  <w:r w:rsidRPr="00310EC4">
                    <w:rPr>
                      <w:rFonts w:ascii="Arial Narrow" w:hAnsi="Arial Narrow" w:cs="Arial"/>
                      <w:color w:val="000000"/>
                      <w:sz w:val="20"/>
                    </w:rPr>
                    <w:t xml:space="preserve"> Single Phase Line), </w:t>
                  </w:r>
                  <w:proofErr w:type="spellStart"/>
                  <w:r w:rsidRPr="00310EC4">
                    <w:rPr>
                      <w:rFonts w:ascii="Arial Narrow" w:hAnsi="Arial Narrow" w:cs="Arial"/>
                      <w:color w:val="000000"/>
                      <w:sz w:val="20"/>
                    </w:rPr>
                    <w:t>Samal</w:t>
                  </w:r>
                  <w:proofErr w:type="spellEnd"/>
                  <w:r w:rsidRPr="00310EC4">
                    <w:rPr>
                      <w:rFonts w:ascii="Arial Narrow" w:hAnsi="Arial Narrow" w:cs="Arial"/>
                      <w:color w:val="000000"/>
                      <w:sz w:val="20"/>
                    </w:rPr>
                    <w:t xml:space="preserve"> District, DDN</w:t>
                  </w:r>
                </w:p>
                <w:p w:rsidR="00FF799B" w:rsidRPr="00310EC4" w:rsidRDefault="00FF799B" w:rsidP="009C6A7B">
                  <w:pPr>
                    <w:framePr w:hSpace="180" w:wrap="around" w:vAnchor="page" w:hAnchor="margin" w:xAlign="center" w:y="2618"/>
                    <w:widowControl w:val="0"/>
                    <w:contextualSpacing/>
                    <w:suppressOverlap/>
                    <w:rPr>
                      <w:rFonts w:ascii="Arial Narrow" w:hAnsi="Arial Narrow" w:cs="Arial"/>
                      <w:color w:val="000000"/>
                      <w:sz w:val="20"/>
                    </w:rPr>
                  </w:pPr>
                  <w:r w:rsidRPr="00310EC4">
                    <w:rPr>
                      <w:rFonts w:ascii="Arial Narrow" w:hAnsi="Arial Narrow" w:cs="Arial"/>
                      <w:color w:val="000000"/>
                      <w:sz w:val="20"/>
                    </w:rPr>
                    <w:t xml:space="preserve">6. 1 unit Rural Electrification (P4 </w:t>
                  </w:r>
                  <w:proofErr w:type="spellStart"/>
                  <w:r w:rsidRPr="00310EC4">
                    <w:rPr>
                      <w:rFonts w:ascii="Arial Narrow" w:hAnsi="Arial Narrow" w:cs="Arial"/>
                      <w:color w:val="000000"/>
                      <w:sz w:val="20"/>
                    </w:rPr>
                    <w:t>Brgy</w:t>
                  </w:r>
                  <w:proofErr w:type="spellEnd"/>
                  <w:r w:rsidRPr="00310EC4">
                    <w:rPr>
                      <w:rFonts w:ascii="Arial Narrow" w:hAnsi="Arial Narrow" w:cs="Arial"/>
                      <w:color w:val="000000"/>
                      <w:sz w:val="20"/>
                    </w:rPr>
                    <w:t xml:space="preserve">. </w:t>
                  </w:r>
                  <w:proofErr w:type="spellStart"/>
                  <w:r w:rsidRPr="00310EC4">
                    <w:rPr>
                      <w:rFonts w:ascii="Arial Narrow" w:hAnsi="Arial Narrow" w:cs="Arial"/>
                      <w:color w:val="000000"/>
                      <w:sz w:val="20"/>
                    </w:rPr>
                    <w:t>Limao</w:t>
                  </w:r>
                  <w:proofErr w:type="spellEnd"/>
                  <w:r w:rsidRPr="00310EC4">
                    <w:rPr>
                      <w:rFonts w:ascii="Arial Narrow" w:hAnsi="Arial Narrow" w:cs="Arial"/>
                      <w:color w:val="000000"/>
                      <w:sz w:val="20"/>
                    </w:rPr>
                    <w:t xml:space="preserve">, </w:t>
                  </w:r>
                  <w:proofErr w:type="spellStart"/>
                  <w:r w:rsidRPr="00310EC4">
                    <w:rPr>
                      <w:rFonts w:ascii="Arial Narrow" w:hAnsi="Arial Narrow" w:cs="Arial"/>
                      <w:color w:val="000000"/>
                      <w:sz w:val="20"/>
                    </w:rPr>
                    <w:t>Samal</w:t>
                  </w:r>
                  <w:proofErr w:type="spellEnd"/>
                  <w:r w:rsidRPr="00310EC4">
                    <w:rPr>
                      <w:rFonts w:ascii="Arial Narrow" w:hAnsi="Arial Narrow" w:cs="Arial"/>
                      <w:color w:val="000000"/>
                      <w:sz w:val="20"/>
                    </w:rPr>
                    <w:t xml:space="preserve"> 1PH Line Construction), </w:t>
                  </w:r>
                  <w:proofErr w:type="spellStart"/>
                  <w:r w:rsidRPr="00310EC4">
                    <w:rPr>
                      <w:rFonts w:ascii="Arial Narrow" w:hAnsi="Arial Narrow" w:cs="Arial"/>
                      <w:color w:val="000000"/>
                      <w:sz w:val="20"/>
                    </w:rPr>
                    <w:t>Samal</w:t>
                  </w:r>
                  <w:proofErr w:type="spellEnd"/>
                  <w:r w:rsidRPr="00310EC4">
                    <w:rPr>
                      <w:rFonts w:ascii="Arial Narrow" w:hAnsi="Arial Narrow" w:cs="Arial"/>
                      <w:color w:val="000000"/>
                      <w:sz w:val="20"/>
                    </w:rPr>
                    <w:t xml:space="preserve"> District, Davao del Norte</w:t>
                  </w:r>
                </w:p>
                <w:p w:rsidR="00FF799B" w:rsidRPr="00FF799B" w:rsidRDefault="00FF799B" w:rsidP="009C6A7B">
                  <w:pPr>
                    <w:framePr w:hSpace="180" w:wrap="around" w:vAnchor="page" w:hAnchor="margin" w:xAlign="center" w:y="2618"/>
                    <w:widowControl w:val="0"/>
                    <w:contextualSpacing/>
                    <w:suppressOverlap/>
                    <w:rPr>
                      <w:rFonts w:ascii="Arial Narrow" w:hAnsi="Arial Narrow" w:cs="Arial"/>
                      <w:b/>
                      <w:color w:val="000000"/>
                      <w:sz w:val="20"/>
                    </w:rPr>
                  </w:pPr>
                  <w:r w:rsidRPr="00310EC4">
                    <w:rPr>
                      <w:rFonts w:ascii="Arial Narrow" w:hAnsi="Arial Narrow" w:cs="Arial"/>
                      <w:color w:val="000000"/>
                      <w:sz w:val="20"/>
                    </w:rPr>
                    <w:t>7. 1 unit Rural Electrification</w:t>
                  </w:r>
                  <w:r>
                    <w:rPr>
                      <w:rFonts w:ascii="Arial Narrow" w:hAnsi="Arial Narrow" w:cs="Arial"/>
                      <w:color w:val="000000"/>
                      <w:sz w:val="20"/>
                    </w:rPr>
                    <w:t xml:space="preserve"> (</w:t>
                  </w:r>
                  <w:proofErr w:type="spellStart"/>
                  <w:r>
                    <w:rPr>
                      <w:rFonts w:ascii="Arial Narrow" w:hAnsi="Arial Narrow" w:cs="Arial"/>
                      <w:color w:val="000000"/>
                      <w:sz w:val="20"/>
                    </w:rPr>
                    <w:t>Prk</w:t>
                  </w:r>
                  <w:proofErr w:type="spellEnd"/>
                  <w:r>
                    <w:rPr>
                      <w:rFonts w:ascii="Arial Narrow" w:hAnsi="Arial Narrow" w:cs="Arial"/>
                      <w:color w:val="000000"/>
                      <w:sz w:val="20"/>
                    </w:rPr>
                    <w:t xml:space="preserve">. </w:t>
                  </w:r>
                  <w:proofErr w:type="spellStart"/>
                  <w:r>
                    <w:rPr>
                      <w:rFonts w:ascii="Arial Narrow" w:hAnsi="Arial Narrow" w:cs="Arial"/>
                      <w:color w:val="000000"/>
                      <w:sz w:val="20"/>
                    </w:rPr>
                    <w:t>Bangkal</w:t>
                  </w:r>
                  <w:proofErr w:type="spellEnd"/>
                  <w:r>
                    <w:rPr>
                      <w:rFonts w:ascii="Arial Narrow" w:hAnsi="Arial Narrow" w:cs="Arial"/>
                      <w:color w:val="000000"/>
                      <w:sz w:val="20"/>
                    </w:rPr>
                    <w:t xml:space="preserve">, </w:t>
                  </w:r>
                  <w:proofErr w:type="spellStart"/>
                  <w:r>
                    <w:rPr>
                      <w:rFonts w:ascii="Arial Narrow" w:hAnsi="Arial Narrow" w:cs="Arial"/>
                      <w:color w:val="000000"/>
                      <w:sz w:val="20"/>
                    </w:rPr>
                    <w:t>Brgy</w:t>
                  </w:r>
                  <w:proofErr w:type="spellEnd"/>
                  <w:r>
                    <w:rPr>
                      <w:rFonts w:ascii="Arial Narrow" w:hAnsi="Arial Narrow" w:cs="Arial"/>
                      <w:color w:val="000000"/>
                      <w:sz w:val="20"/>
                    </w:rPr>
                    <w:t xml:space="preserve">. </w:t>
                  </w:r>
                  <w:proofErr w:type="spellStart"/>
                  <w:r>
                    <w:rPr>
                      <w:rFonts w:ascii="Arial Narrow" w:hAnsi="Arial Narrow" w:cs="Arial"/>
                      <w:color w:val="000000"/>
                      <w:sz w:val="20"/>
                    </w:rPr>
                    <w:t>Sion</w:t>
                  </w:r>
                  <w:proofErr w:type="spellEnd"/>
                  <w:r>
                    <w:rPr>
                      <w:rFonts w:ascii="Arial Narrow" w:hAnsi="Arial Narrow" w:cs="Arial"/>
                      <w:color w:val="000000"/>
                      <w:sz w:val="20"/>
                    </w:rPr>
                    <w:t xml:space="preserve"> </w:t>
                  </w:r>
                  <w:r w:rsidRPr="00310EC4">
                    <w:rPr>
                      <w:rFonts w:ascii="Arial Narrow" w:hAnsi="Arial Narrow" w:cs="Arial"/>
                      <w:color w:val="000000"/>
                      <w:sz w:val="20"/>
                    </w:rPr>
                    <w:t xml:space="preserve">Single Phase Line), </w:t>
                  </w:r>
                  <w:proofErr w:type="spellStart"/>
                  <w:r w:rsidRPr="00310EC4">
                    <w:rPr>
                      <w:rFonts w:ascii="Arial Narrow" w:hAnsi="Arial Narrow" w:cs="Arial"/>
                      <w:color w:val="000000"/>
                      <w:sz w:val="20"/>
                    </w:rPr>
                    <w:t>Kaputian</w:t>
                  </w:r>
                  <w:proofErr w:type="spellEnd"/>
                  <w:r w:rsidRPr="00310EC4">
                    <w:rPr>
                      <w:rFonts w:ascii="Arial Narrow" w:hAnsi="Arial Narrow" w:cs="Arial"/>
                      <w:color w:val="000000"/>
                      <w:sz w:val="20"/>
                    </w:rPr>
                    <w:t xml:space="preserve"> District, IGACOS, DDN</w:t>
                  </w:r>
                </w:p>
              </w:tc>
              <w:tc>
                <w:tcPr>
                  <w:tcW w:w="493" w:type="pct"/>
                  <w:tcBorders>
                    <w:top w:val="single" w:sz="6" w:space="0" w:color="auto"/>
                    <w:left w:val="single" w:sz="6" w:space="0" w:color="auto"/>
                    <w:bottom w:val="single" w:sz="6" w:space="0" w:color="auto"/>
                    <w:right w:val="single" w:sz="6" w:space="0" w:color="auto"/>
                  </w:tcBorders>
                  <w:vAlign w:val="center"/>
                </w:tcPr>
                <w:p w:rsidR="00C53495" w:rsidRPr="00FF799B" w:rsidRDefault="00FF799B" w:rsidP="009C6A7B">
                  <w:pPr>
                    <w:pStyle w:val="ListParagraph"/>
                    <w:framePr w:hSpace="180" w:wrap="around" w:vAnchor="page" w:hAnchor="margin" w:xAlign="center" w:y="2618"/>
                    <w:spacing w:line="240" w:lineRule="auto"/>
                    <w:ind w:left="-47"/>
                    <w:suppressOverlap/>
                    <w:jc w:val="center"/>
                    <w:rPr>
                      <w:rFonts w:ascii="Arial Narrow" w:hAnsi="Arial Narrow" w:cs="Calibri"/>
                      <w:color w:val="000000"/>
                      <w:spacing w:val="-2"/>
                      <w:sz w:val="18"/>
                      <w:szCs w:val="18"/>
                    </w:rPr>
                  </w:pPr>
                  <w:r w:rsidRPr="00FF799B">
                    <w:rPr>
                      <w:rFonts w:ascii="Arial Narrow" w:hAnsi="Arial Narrow" w:cs="Calibri"/>
                      <w:color w:val="000000"/>
                      <w:spacing w:val="-2"/>
                      <w:sz w:val="18"/>
                      <w:szCs w:val="18"/>
                    </w:rPr>
                    <w:t>3,072,470.72</w:t>
                  </w:r>
                </w:p>
              </w:tc>
              <w:tc>
                <w:tcPr>
                  <w:tcW w:w="535" w:type="pct"/>
                  <w:tcBorders>
                    <w:top w:val="single" w:sz="6" w:space="0" w:color="auto"/>
                    <w:left w:val="single" w:sz="6" w:space="0" w:color="auto"/>
                    <w:bottom w:val="single" w:sz="6" w:space="0" w:color="auto"/>
                    <w:right w:val="single" w:sz="6" w:space="0" w:color="auto"/>
                  </w:tcBorders>
                  <w:vAlign w:val="center"/>
                </w:tcPr>
                <w:p w:rsidR="00C53495" w:rsidRDefault="00FF799B" w:rsidP="009C6A7B">
                  <w:pPr>
                    <w:pStyle w:val="ListParagraph"/>
                    <w:framePr w:hSpace="180" w:wrap="around" w:vAnchor="page" w:hAnchor="margin" w:xAlign="center" w:y="2618"/>
                    <w:spacing w:line="240" w:lineRule="auto"/>
                    <w:ind w:left="0"/>
                    <w:suppressOverlap/>
                    <w:jc w:val="center"/>
                    <w:rPr>
                      <w:rFonts w:ascii="Arial Narrow" w:hAnsi="Arial Narrow" w:cstheme="minorHAnsi"/>
                      <w:color w:val="000000"/>
                      <w:spacing w:val="-2"/>
                      <w:sz w:val="18"/>
                      <w:szCs w:val="18"/>
                    </w:rPr>
                  </w:pPr>
                  <w:r>
                    <w:rPr>
                      <w:rFonts w:ascii="Arial Narrow" w:hAnsi="Arial Narrow" w:cstheme="minorHAnsi"/>
                      <w:color w:val="000000"/>
                      <w:spacing w:val="-2"/>
                      <w:sz w:val="18"/>
                      <w:szCs w:val="18"/>
                    </w:rPr>
                    <w:t>5,000.00</w:t>
                  </w:r>
                </w:p>
              </w:tc>
              <w:tc>
                <w:tcPr>
                  <w:tcW w:w="601" w:type="pct"/>
                  <w:tcBorders>
                    <w:top w:val="single" w:sz="6" w:space="0" w:color="auto"/>
                    <w:left w:val="single" w:sz="6" w:space="0" w:color="auto"/>
                    <w:bottom w:val="single" w:sz="6" w:space="0" w:color="auto"/>
                    <w:right w:val="single" w:sz="6" w:space="0" w:color="auto"/>
                  </w:tcBorders>
                  <w:vAlign w:val="center"/>
                </w:tcPr>
                <w:p w:rsidR="00C53495" w:rsidRDefault="00FF799B" w:rsidP="009C6A7B">
                  <w:pPr>
                    <w:pStyle w:val="ListParagraph"/>
                    <w:framePr w:hSpace="180" w:wrap="around" w:vAnchor="page" w:hAnchor="margin" w:xAlign="center" w:y="2618"/>
                    <w:tabs>
                      <w:tab w:val="left" w:pos="0"/>
                    </w:tabs>
                    <w:spacing w:line="240" w:lineRule="auto"/>
                    <w:ind w:left="20"/>
                    <w:suppressOverlap/>
                    <w:jc w:val="center"/>
                    <w:rPr>
                      <w:rFonts w:ascii="Arial Narrow" w:hAnsi="Arial Narrow" w:cstheme="minorHAnsi"/>
                      <w:color w:val="000000"/>
                      <w:spacing w:val="-2"/>
                      <w:sz w:val="18"/>
                      <w:szCs w:val="18"/>
                    </w:rPr>
                  </w:pPr>
                  <w:r>
                    <w:rPr>
                      <w:rFonts w:ascii="Arial Narrow" w:hAnsi="Arial Narrow" w:cstheme="minorHAnsi"/>
                      <w:color w:val="000000"/>
                      <w:spacing w:val="-2"/>
                      <w:sz w:val="18"/>
                      <w:szCs w:val="18"/>
                    </w:rPr>
                    <w:t>100 calendar days</w:t>
                  </w:r>
                </w:p>
              </w:tc>
            </w:tr>
            <w:tr w:rsidR="00FF799B" w:rsidRPr="00226D83" w:rsidTr="003A4025">
              <w:trPr>
                <w:trHeight w:val="467"/>
              </w:trPr>
              <w:tc>
                <w:tcPr>
                  <w:tcW w:w="207" w:type="pct"/>
                  <w:tcBorders>
                    <w:top w:val="single" w:sz="6" w:space="0" w:color="auto"/>
                    <w:left w:val="single" w:sz="6" w:space="0" w:color="auto"/>
                    <w:bottom w:val="single" w:sz="6" w:space="0" w:color="auto"/>
                    <w:right w:val="single" w:sz="6" w:space="0" w:color="auto"/>
                  </w:tcBorders>
                  <w:vAlign w:val="center"/>
                </w:tcPr>
                <w:p w:rsidR="00FF799B" w:rsidRDefault="00FF799B" w:rsidP="009C6A7B">
                  <w:pPr>
                    <w:pStyle w:val="ListParagraph"/>
                    <w:framePr w:hSpace="180" w:wrap="around" w:vAnchor="page" w:hAnchor="margin" w:xAlign="center" w:y="2618"/>
                    <w:tabs>
                      <w:tab w:val="left" w:pos="165"/>
                    </w:tabs>
                    <w:ind w:left="0"/>
                    <w:suppressOverlap/>
                    <w:jc w:val="center"/>
                    <w:rPr>
                      <w:rFonts w:ascii="Arial Narrow" w:hAnsi="Arial Narrow" w:cstheme="minorHAnsi"/>
                      <w:color w:val="000000"/>
                      <w:spacing w:val="-2"/>
                      <w:sz w:val="18"/>
                      <w:szCs w:val="18"/>
                    </w:rPr>
                  </w:pPr>
                  <w:r>
                    <w:rPr>
                      <w:rFonts w:ascii="Arial Narrow" w:hAnsi="Arial Narrow" w:cstheme="minorHAnsi"/>
                      <w:color w:val="000000"/>
                      <w:spacing w:val="-2"/>
                      <w:sz w:val="18"/>
                      <w:szCs w:val="18"/>
                    </w:rPr>
                    <w:t>5</w:t>
                  </w:r>
                </w:p>
              </w:tc>
              <w:tc>
                <w:tcPr>
                  <w:tcW w:w="442" w:type="pct"/>
                  <w:tcBorders>
                    <w:top w:val="single" w:sz="6" w:space="0" w:color="auto"/>
                    <w:left w:val="single" w:sz="6" w:space="0" w:color="auto"/>
                    <w:bottom w:val="single" w:sz="6" w:space="0" w:color="auto"/>
                    <w:right w:val="single" w:sz="6" w:space="0" w:color="auto"/>
                  </w:tcBorders>
                  <w:vAlign w:val="center"/>
                </w:tcPr>
                <w:p w:rsidR="00FF799B" w:rsidRDefault="00FF799B" w:rsidP="009C6A7B">
                  <w:pPr>
                    <w:pStyle w:val="ListParagraph"/>
                    <w:framePr w:hSpace="180" w:wrap="around" w:vAnchor="page" w:hAnchor="margin" w:xAlign="center" w:y="2618"/>
                    <w:spacing w:line="240" w:lineRule="auto"/>
                    <w:ind w:left="0"/>
                    <w:suppressOverlap/>
                    <w:jc w:val="center"/>
                    <w:rPr>
                      <w:rFonts w:ascii="Arial Narrow" w:hAnsi="Arial Narrow" w:cstheme="minorHAnsi"/>
                      <w:color w:val="000000"/>
                      <w:spacing w:val="-2"/>
                      <w:sz w:val="18"/>
                      <w:szCs w:val="18"/>
                    </w:rPr>
                  </w:pPr>
                  <w:r>
                    <w:rPr>
                      <w:rFonts w:ascii="Arial Narrow" w:hAnsi="Arial Narrow" w:cstheme="minorHAnsi"/>
                      <w:color w:val="000000"/>
                      <w:spacing w:val="-2"/>
                      <w:sz w:val="18"/>
                      <w:szCs w:val="18"/>
                    </w:rPr>
                    <w:t>B20160039</w:t>
                  </w:r>
                </w:p>
              </w:tc>
              <w:tc>
                <w:tcPr>
                  <w:tcW w:w="453" w:type="pct"/>
                  <w:tcBorders>
                    <w:top w:val="single" w:sz="6" w:space="0" w:color="auto"/>
                    <w:left w:val="single" w:sz="6" w:space="0" w:color="auto"/>
                    <w:bottom w:val="single" w:sz="6" w:space="0" w:color="auto"/>
                    <w:right w:val="single" w:sz="6" w:space="0" w:color="auto"/>
                  </w:tcBorders>
                  <w:vAlign w:val="center"/>
                </w:tcPr>
                <w:p w:rsidR="00FF799B" w:rsidRDefault="00FF799B" w:rsidP="009C6A7B">
                  <w:pPr>
                    <w:pStyle w:val="ListParagraph"/>
                    <w:framePr w:hSpace="180" w:wrap="around" w:vAnchor="page" w:hAnchor="margin" w:xAlign="center" w:y="2618"/>
                    <w:spacing w:line="240" w:lineRule="auto"/>
                    <w:ind w:left="0"/>
                    <w:suppressOverlap/>
                    <w:jc w:val="center"/>
                    <w:rPr>
                      <w:rFonts w:ascii="Arial Narrow" w:hAnsi="Arial Narrow" w:cstheme="minorHAnsi"/>
                      <w:sz w:val="18"/>
                      <w:szCs w:val="18"/>
                    </w:rPr>
                  </w:pPr>
                  <w:r>
                    <w:rPr>
                      <w:rFonts w:ascii="Arial Narrow" w:hAnsi="Arial Narrow" w:cstheme="minorHAnsi"/>
                      <w:sz w:val="18"/>
                      <w:szCs w:val="18"/>
                    </w:rPr>
                    <w:t>1602-1083</w:t>
                  </w:r>
                </w:p>
              </w:tc>
              <w:tc>
                <w:tcPr>
                  <w:tcW w:w="2269" w:type="pct"/>
                  <w:tcBorders>
                    <w:top w:val="single" w:sz="6" w:space="0" w:color="auto"/>
                    <w:left w:val="single" w:sz="6" w:space="0" w:color="auto"/>
                    <w:bottom w:val="single" w:sz="6" w:space="0" w:color="auto"/>
                    <w:right w:val="single" w:sz="6" w:space="0" w:color="auto"/>
                  </w:tcBorders>
                  <w:vAlign w:val="center"/>
                </w:tcPr>
                <w:p w:rsidR="00FF799B" w:rsidRDefault="00FF799B" w:rsidP="009C6A7B">
                  <w:pPr>
                    <w:framePr w:hSpace="180" w:wrap="around" w:vAnchor="page" w:hAnchor="margin" w:xAlign="center" w:y="2618"/>
                    <w:widowControl w:val="0"/>
                    <w:contextualSpacing/>
                    <w:suppressOverlap/>
                    <w:rPr>
                      <w:rFonts w:ascii="Arial Narrow" w:hAnsi="Arial Narrow" w:cs="Arial"/>
                      <w:b/>
                      <w:color w:val="000000"/>
                      <w:sz w:val="20"/>
                    </w:rPr>
                  </w:pPr>
                  <w:r w:rsidRPr="00FF799B">
                    <w:rPr>
                      <w:rFonts w:ascii="Arial Narrow" w:hAnsi="Arial Narrow" w:cs="Arial"/>
                      <w:b/>
                      <w:color w:val="000000"/>
                      <w:sz w:val="20"/>
                    </w:rPr>
                    <w:t>1 Unit Contract for the Following Projects:</w:t>
                  </w:r>
                </w:p>
                <w:p w:rsidR="00FF799B" w:rsidRDefault="00FF799B" w:rsidP="009C6A7B">
                  <w:pPr>
                    <w:framePr w:hSpace="180" w:wrap="around" w:vAnchor="page" w:hAnchor="margin" w:xAlign="center" w:y="2618"/>
                    <w:widowControl w:val="0"/>
                    <w:contextualSpacing/>
                    <w:suppressOverlap/>
                    <w:rPr>
                      <w:rFonts w:ascii="Arial Narrow" w:hAnsi="Arial Narrow" w:cs="Arial"/>
                      <w:color w:val="000000"/>
                      <w:sz w:val="20"/>
                    </w:rPr>
                  </w:pPr>
                  <w:r w:rsidRPr="00B07BBF">
                    <w:rPr>
                      <w:rFonts w:ascii="Arial Narrow" w:hAnsi="Arial Narrow" w:cs="Arial"/>
                      <w:color w:val="000000"/>
                      <w:sz w:val="20"/>
                    </w:rPr>
                    <w:t xml:space="preserve">1. 1 unit Rural Electrification (P- Saturn to </w:t>
                  </w:r>
                  <w:proofErr w:type="spellStart"/>
                  <w:r w:rsidRPr="00B07BBF">
                    <w:rPr>
                      <w:rFonts w:ascii="Arial Narrow" w:hAnsi="Arial Narrow" w:cs="Arial"/>
                      <w:color w:val="000000"/>
                      <w:sz w:val="20"/>
                    </w:rPr>
                    <w:t>Caimito</w:t>
                  </w:r>
                  <w:proofErr w:type="spellEnd"/>
                  <w:r w:rsidRPr="00B07BBF">
                    <w:rPr>
                      <w:rFonts w:ascii="Arial Narrow" w:hAnsi="Arial Narrow" w:cs="Arial"/>
                      <w:color w:val="000000"/>
                      <w:sz w:val="20"/>
                    </w:rPr>
                    <w:t xml:space="preserve">, </w:t>
                  </w:r>
                  <w:proofErr w:type="spellStart"/>
                  <w:r w:rsidRPr="00B07BBF">
                    <w:rPr>
                      <w:rFonts w:ascii="Arial Narrow" w:hAnsi="Arial Narrow" w:cs="Arial"/>
                      <w:color w:val="000000"/>
                      <w:sz w:val="20"/>
                    </w:rPr>
                    <w:t>Cuambugan</w:t>
                  </w:r>
                  <w:proofErr w:type="spellEnd"/>
                  <w:r w:rsidRPr="00B07BBF">
                    <w:rPr>
                      <w:rFonts w:ascii="Arial Narrow" w:hAnsi="Arial Narrow" w:cs="Arial"/>
                      <w:color w:val="000000"/>
                      <w:sz w:val="20"/>
                    </w:rPr>
                    <w:t xml:space="preserve"> 1 Ph. Line), </w:t>
                  </w:r>
                  <w:proofErr w:type="spellStart"/>
                  <w:r w:rsidRPr="00B07BBF">
                    <w:rPr>
                      <w:rFonts w:ascii="Arial Narrow" w:hAnsi="Arial Narrow" w:cs="Arial"/>
                      <w:color w:val="000000"/>
                      <w:sz w:val="20"/>
                    </w:rPr>
                    <w:t>Tagum</w:t>
                  </w:r>
                  <w:proofErr w:type="spellEnd"/>
                  <w:r w:rsidRPr="00B07BBF">
                    <w:rPr>
                      <w:rFonts w:ascii="Arial Narrow" w:hAnsi="Arial Narrow" w:cs="Arial"/>
                      <w:color w:val="000000"/>
                      <w:sz w:val="20"/>
                    </w:rPr>
                    <w:t xml:space="preserve"> City, D</w:t>
                  </w:r>
                  <w:r>
                    <w:rPr>
                      <w:rFonts w:ascii="Arial Narrow" w:hAnsi="Arial Narrow" w:cs="Arial"/>
                      <w:color w:val="000000"/>
                      <w:sz w:val="20"/>
                    </w:rPr>
                    <w:t>DN</w:t>
                  </w:r>
                </w:p>
                <w:p w:rsidR="00FF799B" w:rsidRPr="00FF799B" w:rsidRDefault="00FF799B" w:rsidP="009C6A7B">
                  <w:pPr>
                    <w:framePr w:hSpace="180" w:wrap="around" w:vAnchor="page" w:hAnchor="margin" w:xAlign="center" w:y="2618"/>
                    <w:widowControl w:val="0"/>
                    <w:contextualSpacing/>
                    <w:suppressOverlap/>
                    <w:rPr>
                      <w:rFonts w:ascii="Arial Narrow" w:hAnsi="Arial Narrow" w:cs="Arial"/>
                      <w:b/>
                      <w:color w:val="000000"/>
                      <w:sz w:val="20"/>
                    </w:rPr>
                  </w:pPr>
                  <w:r w:rsidRPr="00B07BBF">
                    <w:rPr>
                      <w:rFonts w:ascii="Arial Narrow" w:hAnsi="Arial Narrow" w:cs="Arial"/>
                      <w:color w:val="000000"/>
                      <w:sz w:val="20"/>
                    </w:rPr>
                    <w:t>2. 1 unit Rural Electrification (</w:t>
                  </w:r>
                  <w:proofErr w:type="spellStart"/>
                  <w:r w:rsidRPr="00B07BBF">
                    <w:rPr>
                      <w:rFonts w:ascii="Arial Narrow" w:hAnsi="Arial Narrow" w:cs="Arial"/>
                      <w:color w:val="000000"/>
                      <w:sz w:val="20"/>
                    </w:rPr>
                    <w:t>Prk</w:t>
                  </w:r>
                  <w:proofErr w:type="spellEnd"/>
                  <w:r w:rsidRPr="00B07BBF">
                    <w:rPr>
                      <w:rFonts w:ascii="Arial Narrow" w:hAnsi="Arial Narrow" w:cs="Arial"/>
                      <w:color w:val="000000"/>
                      <w:sz w:val="20"/>
                    </w:rPr>
                    <w:t>. 2 New Loon Asuncion DX Line Extension) Asuncion, Davao del Norte</w:t>
                  </w:r>
                </w:p>
              </w:tc>
              <w:tc>
                <w:tcPr>
                  <w:tcW w:w="493" w:type="pct"/>
                  <w:tcBorders>
                    <w:top w:val="single" w:sz="6" w:space="0" w:color="auto"/>
                    <w:left w:val="single" w:sz="6" w:space="0" w:color="auto"/>
                    <w:bottom w:val="single" w:sz="6" w:space="0" w:color="auto"/>
                    <w:right w:val="single" w:sz="6" w:space="0" w:color="auto"/>
                  </w:tcBorders>
                  <w:vAlign w:val="center"/>
                </w:tcPr>
                <w:p w:rsidR="00FF799B" w:rsidRPr="00FF799B" w:rsidRDefault="00FF799B" w:rsidP="009C6A7B">
                  <w:pPr>
                    <w:pStyle w:val="ListParagraph"/>
                    <w:framePr w:hSpace="180" w:wrap="around" w:vAnchor="page" w:hAnchor="margin" w:xAlign="center" w:y="2618"/>
                    <w:spacing w:line="240" w:lineRule="auto"/>
                    <w:ind w:left="0"/>
                    <w:suppressOverlap/>
                    <w:jc w:val="center"/>
                    <w:rPr>
                      <w:rFonts w:ascii="Arial Narrow" w:hAnsi="Arial Narrow" w:cs="Calibri"/>
                      <w:color w:val="000000"/>
                      <w:spacing w:val="-2"/>
                      <w:sz w:val="18"/>
                      <w:szCs w:val="18"/>
                    </w:rPr>
                  </w:pPr>
                  <w:r w:rsidRPr="00FF799B">
                    <w:rPr>
                      <w:rFonts w:ascii="Arial Narrow" w:hAnsi="Arial Narrow" w:cs="Calibri"/>
                      <w:color w:val="000000"/>
                      <w:spacing w:val="-2"/>
                      <w:sz w:val="18"/>
                      <w:szCs w:val="18"/>
                    </w:rPr>
                    <w:t>906,873.63</w:t>
                  </w:r>
                </w:p>
              </w:tc>
              <w:tc>
                <w:tcPr>
                  <w:tcW w:w="535" w:type="pct"/>
                  <w:tcBorders>
                    <w:top w:val="single" w:sz="6" w:space="0" w:color="auto"/>
                    <w:left w:val="single" w:sz="6" w:space="0" w:color="auto"/>
                    <w:bottom w:val="single" w:sz="6" w:space="0" w:color="auto"/>
                    <w:right w:val="single" w:sz="6" w:space="0" w:color="auto"/>
                  </w:tcBorders>
                  <w:vAlign w:val="center"/>
                </w:tcPr>
                <w:p w:rsidR="00FF799B" w:rsidRDefault="00FF799B" w:rsidP="009C6A7B">
                  <w:pPr>
                    <w:pStyle w:val="ListParagraph"/>
                    <w:framePr w:hSpace="180" w:wrap="around" w:vAnchor="page" w:hAnchor="margin" w:xAlign="center" w:y="2618"/>
                    <w:spacing w:line="240" w:lineRule="auto"/>
                    <w:ind w:left="0"/>
                    <w:suppressOverlap/>
                    <w:jc w:val="center"/>
                    <w:rPr>
                      <w:rFonts w:ascii="Arial Narrow" w:hAnsi="Arial Narrow" w:cstheme="minorHAnsi"/>
                      <w:color w:val="000000"/>
                      <w:spacing w:val="-2"/>
                      <w:sz w:val="18"/>
                      <w:szCs w:val="18"/>
                    </w:rPr>
                  </w:pPr>
                  <w:r>
                    <w:rPr>
                      <w:rFonts w:ascii="Arial Narrow" w:hAnsi="Arial Narrow" w:cstheme="minorHAnsi"/>
                      <w:color w:val="000000"/>
                      <w:spacing w:val="-2"/>
                      <w:sz w:val="18"/>
                      <w:szCs w:val="18"/>
                    </w:rPr>
                    <w:t>1,000.00</w:t>
                  </w:r>
                </w:p>
              </w:tc>
              <w:tc>
                <w:tcPr>
                  <w:tcW w:w="601" w:type="pct"/>
                  <w:tcBorders>
                    <w:top w:val="single" w:sz="6" w:space="0" w:color="auto"/>
                    <w:left w:val="single" w:sz="6" w:space="0" w:color="auto"/>
                    <w:bottom w:val="single" w:sz="6" w:space="0" w:color="auto"/>
                    <w:right w:val="single" w:sz="6" w:space="0" w:color="auto"/>
                  </w:tcBorders>
                  <w:vAlign w:val="center"/>
                </w:tcPr>
                <w:p w:rsidR="00FF799B" w:rsidRDefault="00FF799B" w:rsidP="009C6A7B">
                  <w:pPr>
                    <w:pStyle w:val="ListParagraph"/>
                    <w:framePr w:hSpace="180" w:wrap="around" w:vAnchor="page" w:hAnchor="margin" w:xAlign="center" w:y="2618"/>
                    <w:tabs>
                      <w:tab w:val="left" w:pos="0"/>
                    </w:tabs>
                    <w:spacing w:line="240" w:lineRule="auto"/>
                    <w:ind w:left="20"/>
                    <w:suppressOverlap/>
                    <w:jc w:val="center"/>
                    <w:rPr>
                      <w:rFonts w:ascii="Arial Narrow" w:hAnsi="Arial Narrow" w:cstheme="minorHAnsi"/>
                      <w:color w:val="000000"/>
                      <w:spacing w:val="-2"/>
                      <w:sz w:val="18"/>
                      <w:szCs w:val="18"/>
                    </w:rPr>
                  </w:pPr>
                  <w:r>
                    <w:rPr>
                      <w:rFonts w:ascii="Arial Narrow" w:hAnsi="Arial Narrow" w:cstheme="minorHAnsi"/>
                      <w:color w:val="000000"/>
                      <w:spacing w:val="-2"/>
                      <w:sz w:val="18"/>
                      <w:szCs w:val="18"/>
                    </w:rPr>
                    <w:t>48 calendar days</w:t>
                  </w:r>
                </w:p>
              </w:tc>
            </w:tr>
          </w:tbl>
          <w:p w:rsidR="006B63E6" w:rsidRPr="00614DC4" w:rsidRDefault="00614DC4" w:rsidP="00233378">
            <w:pPr>
              <w:pStyle w:val="ListParagraph"/>
              <w:numPr>
                <w:ilvl w:val="0"/>
                <w:numId w:val="24"/>
              </w:numPr>
              <w:ind w:left="180" w:hanging="180"/>
              <w:rPr>
                <w:rFonts w:ascii="Arial Narrow" w:hAnsi="Arial Narrow"/>
                <w:spacing w:val="-2"/>
                <w:sz w:val="18"/>
                <w:szCs w:val="18"/>
              </w:rPr>
            </w:pPr>
            <w:r w:rsidRPr="00614DC4">
              <w:rPr>
                <w:rFonts w:ascii="Arial Narrow" w:hAnsi="Arial Narrow"/>
                <w:spacing w:val="-2"/>
                <w:sz w:val="18"/>
                <w:szCs w:val="18"/>
              </w:rPr>
              <w:t>The description of an eligible bidder is contained in the Bidding Documents, particularly, in Section II. Instructions to Bidders.</w:t>
            </w:r>
          </w:p>
          <w:p w:rsidR="006B63E6" w:rsidRPr="00614DC4" w:rsidRDefault="006B63E6" w:rsidP="00233378">
            <w:pPr>
              <w:pStyle w:val="ListParagraph"/>
              <w:ind w:left="180" w:hanging="180"/>
              <w:rPr>
                <w:rFonts w:ascii="Arial Narrow" w:hAnsi="Arial Narrow"/>
                <w:spacing w:val="-2"/>
                <w:sz w:val="18"/>
                <w:szCs w:val="18"/>
              </w:rPr>
            </w:pPr>
          </w:p>
          <w:p w:rsidR="006B63E6" w:rsidRPr="00614DC4" w:rsidRDefault="00614DC4" w:rsidP="00233378">
            <w:pPr>
              <w:pStyle w:val="ListParagraph"/>
              <w:numPr>
                <w:ilvl w:val="0"/>
                <w:numId w:val="24"/>
              </w:numPr>
              <w:ind w:left="180" w:hanging="180"/>
              <w:rPr>
                <w:rFonts w:ascii="Arial Narrow" w:hAnsi="Arial Narrow"/>
                <w:spacing w:val="-2"/>
                <w:sz w:val="18"/>
                <w:szCs w:val="18"/>
              </w:rPr>
            </w:pPr>
            <w:r w:rsidRPr="00614DC4">
              <w:rPr>
                <w:rFonts w:ascii="Arial Narrow" w:hAnsi="Arial Narrow"/>
                <w:sz w:val="18"/>
                <w:szCs w:val="18"/>
              </w:rPr>
              <w:t xml:space="preserve">The Bidder must have an experience of having completed at least one (1) contract that is similar to this Project, equivalent to at least fifty percent (50%) of the ABC adjusted to current prices using the National Statistic Office consumer price index. Provided, however, that contractors under Small A and Small B categories without similar experience on the contract to be bid may be allowed to bid if the cost of such contract is not more than fifty percent (50%) of the Allowable Range of Contract Cost (ARCC) of their registration based on the guidelines as prescribed by the PCAB. </w:t>
            </w:r>
            <w:r w:rsidRPr="00614DC4">
              <w:rPr>
                <w:rFonts w:ascii="Arial Narrow" w:hAnsi="Arial Narrow"/>
                <w:spacing w:val="-2"/>
                <w:sz w:val="18"/>
                <w:szCs w:val="18"/>
              </w:rPr>
              <w:t xml:space="preserve">The description of an eligible bidder is contained in the Bidding Documents, particularly, in </w:t>
            </w:r>
            <w:r w:rsidRPr="00614DC4">
              <w:rPr>
                <w:rFonts w:ascii="Arial Narrow" w:hAnsi="Arial Narrow"/>
                <w:sz w:val="18"/>
                <w:szCs w:val="18"/>
              </w:rPr>
              <w:t>Section II. Instructions to Bidders</w:t>
            </w:r>
            <w:r w:rsidRPr="00614DC4">
              <w:rPr>
                <w:rFonts w:ascii="Arial Narrow" w:hAnsi="Arial Narrow"/>
                <w:spacing w:val="-2"/>
                <w:sz w:val="18"/>
                <w:szCs w:val="18"/>
              </w:rPr>
              <w:t>.</w:t>
            </w:r>
          </w:p>
          <w:p w:rsidR="006B63E6" w:rsidRPr="00614DC4" w:rsidRDefault="006B63E6" w:rsidP="006B63E6">
            <w:pPr>
              <w:pStyle w:val="ListParagraph"/>
              <w:ind w:left="180"/>
              <w:rPr>
                <w:rFonts w:ascii="Arial Narrow" w:hAnsi="Arial Narrow"/>
                <w:spacing w:val="-2"/>
                <w:sz w:val="18"/>
                <w:szCs w:val="18"/>
              </w:rPr>
            </w:pPr>
          </w:p>
          <w:p w:rsidR="006B63E6" w:rsidRPr="00614DC4" w:rsidRDefault="00614DC4" w:rsidP="00233378">
            <w:pPr>
              <w:pStyle w:val="ListParagraph"/>
              <w:numPr>
                <w:ilvl w:val="0"/>
                <w:numId w:val="24"/>
              </w:numPr>
              <w:ind w:left="180" w:hanging="180"/>
              <w:rPr>
                <w:rFonts w:ascii="Arial Narrow" w:hAnsi="Arial Narrow"/>
                <w:spacing w:val="-2"/>
                <w:sz w:val="18"/>
                <w:szCs w:val="18"/>
              </w:rPr>
            </w:pPr>
            <w:r w:rsidRPr="00614DC4">
              <w:rPr>
                <w:rFonts w:ascii="Arial Narrow" w:hAnsi="Arial Narrow"/>
                <w:spacing w:val="-2"/>
                <w:sz w:val="18"/>
                <w:szCs w:val="18"/>
              </w:rPr>
              <w:lastRenderedPageBreak/>
              <w:t>Bidding will be conducted through open competitive bidding procedures using non-discretionary pass/fail criterion as specified in the Implementing Rules and Regulations (IRR) of Republic Act 9184 (RA 9184), otherwise known as the “Government Procurement Reform Act”.</w:t>
            </w:r>
          </w:p>
          <w:p w:rsidR="00614DC4" w:rsidRDefault="00614DC4" w:rsidP="00614DC4">
            <w:pPr>
              <w:pStyle w:val="ListParagraph"/>
              <w:ind w:left="180"/>
              <w:rPr>
                <w:rFonts w:ascii="Arial Narrow" w:hAnsi="Arial Narrow"/>
                <w:spacing w:val="-2"/>
                <w:sz w:val="18"/>
                <w:szCs w:val="18"/>
              </w:rPr>
            </w:pPr>
          </w:p>
          <w:p w:rsidR="006B63E6" w:rsidRPr="00614DC4" w:rsidRDefault="00614DC4" w:rsidP="00614DC4">
            <w:pPr>
              <w:pStyle w:val="ListParagraph"/>
              <w:ind w:left="180"/>
              <w:rPr>
                <w:rFonts w:ascii="Arial Narrow" w:hAnsi="Arial Narrow"/>
                <w:spacing w:val="-2"/>
                <w:sz w:val="18"/>
                <w:szCs w:val="18"/>
              </w:rPr>
            </w:pPr>
            <w:r w:rsidRPr="00614DC4">
              <w:rPr>
                <w:rFonts w:ascii="Arial Narrow" w:hAnsi="Arial Narrow"/>
                <w:spacing w:val="-2"/>
                <w:sz w:val="18"/>
                <w:szCs w:val="18"/>
              </w:rPr>
              <w:t>Bidding is restricted to Filipino citizens/sole proprietorships, partnerships, or organizations with at least seventy five percent (75%) interest or outstanding capital stock belonging to citizens of the Philippines.</w:t>
            </w:r>
          </w:p>
          <w:p w:rsidR="006B63E6" w:rsidRPr="00614DC4" w:rsidRDefault="006B63E6" w:rsidP="006B63E6">
            <w:pPr>
              <w:pStyle w:val="ListParagraph"/>
              <w:ind w:left="180" w:hanging="180"/>
              <w:rPr>
                <w:rFonts w:ascii="Arial Narrow" w:hAnsi="Arial Narrow"/>
                <w:spacing w:val="-2"/>
                <w:sz w:val="18"/>
                <w:szCs w:val="18"/>
              </w:rPr>
            </w:pPr>
          </w:p>
          <w:p w:rsidR="006B63E6" w:rsidRPr="00614DC4" w:rsidRDefault="00614DC4" w:rsidP="00233378">
            <w:pPr>
              <w:pStyle w:val="ListParagraph"/>
              <w:numPr>
                <w:ilvl w:val="0"/>
                <w:numId w:val="24"/>
              </w:numPr>
              <w:ind w:left="180" w:hanging="180"/>
              <w:rPr>
                <w:rFonts w:ascii="Arial Narrow" w:hAnsi="Arial Narrow"/>
                <w:spacing w:val="-2"/>
                <w:sz w:val="18"/>
                <w:szCs w:val="18"/>
              </w:rPr>
            </w:pPr>
            <w:r w:rsidRPr="00614DC4">
              <w:rPr>
                <w:rFonts w:ascii="Arial Narrow" w:hAnsi="Arial Narrow"/>
                <w:spacing w:val="-2"/>
                <w:sz w:val="18"/>
                <w:szCs w:val="18"/>
              </w:rPr>
              <w:t xml:space="preserve">Interested bidders may obtain further information from </w:t>
            </w:r>
            <w:r w:rsidRPr="00614DC4">
              <w:rPr>
                <w:rFonts w:ascii="Arial Narrow" w:hAnsi="Arial Narrow"/>
                <w:b/>
                <w:spacing w:val="-2"/>
                <w:sz w:val="18"/>
                <w:szCs w:val="18"/>
              </w:rPr>
              <w:t>Provincial Government of Davao del Norte</w:t>
            </w:r>
            <w:r w:rsidRPr="00614DC4">
              <w:rPr>
                <w:rFonts w:ascii="Arial Narrow" w:hAnsi="Arial Narrow"/>
                <w:i/>
                <w:spacing w:val="-2"/>
                <w:sz w:val="18"/>
                <w:szCs w:val="18"/>
              </w:rPr>
              <w:t xml:space="preserve"> </w:t>
            </w:r>
            <w:r w:rsidRPr="00614DC4">
              <w:rPr>
                <w:rFonts w:ascii="Arial Narrow" w:hAnsi="Arial Narrow"/>
                <w:spacing w:val="-2"/>
                <w:sz w:val="18"/>
                <w:szCs w:val="18"/>
              </w:rPr>
              <w:t xml:space="preserve">and inspect the Bidding Documents at the address given below from </w:t>
            </w:r>
            <w:r w:rsidRPr="00614DC4">
              <w:rPr>
                <w:rFonts w:ascii="Arial Narrow" w:hAnsi="Arial Narrow"/>
                <w:b/>
                <w:spacing w:val="-2"/>
                <w:sz w:val="18"/>
                <w:szCs w:val="18"/>
              </w:rPr>
              <w:t>8am to 5pm</w:t>
            </w:r>
            <w:r w:rsidRPr="00614DC4">
              <w:rPr>
                <w:rFonts w:ascii="Arial Narrow" w:hAnsi="Arial Narrow"/>
                <w:spacing w:val="-2"/>
                <w:sz w:val="18"/>
                <w:szCs w:val="18"/>
              </w:rPr>
              <w:t>.</w:t>
            </w:r>
          </w:p>
          <w:p w:rsidR="006B63E6" w:rsidRPr="00614DC4" w:rsidRDefault="006B63E6" w:rsidP="006B63E6">
            <w:pPr>
              <w:pStyle w:val="ListParagraph"/>
              <w:ind w:left="180"/>
              <w:rPr>
                <w:rFonts w:ascii="Arial Narrow" w:hAnsi="Arial Narrow"/>
                <w:spacing w:val="-2"/>
                <w:sz w:val="18"/>
                <w:szCs w:val="18"/>
              </w:rPr>
            </w:pPr>
          </w:p>
          <w:p w:rsidR="00614DC4" w:rsidRPr="00614DC4" w:rsidRDefault="00614DC4" w:rsidP="00614DC4">
            <w:pPr>
              <w:tabs>
                <w:tab w:val="left" w:pos="180"/>
                <w:tab w:val="left" w:pos="450"/>
              </w:tabs>
              <w:ind w:left="180"/>
              <w:rPr>
                <w:rFonts w:ascii="Arial Narrow" w:hAnsi="Arial Narrow"/>
                <w:spacing w:val="-2"/>
                <w:sz w:val="18"/>
                <w:szCs w:val="18"/>
              </w:rPr>
            </w:pPr>
            <w:r w:rsidRPr="00614DC4">
              <w:rPr>
                <w:rFonts w:ascii="Arial Narrow" w:hAnsi="Arial Narrow"/>
                <w:spacing w:val="-2"/>
                <w:sz w:val="18"/>
                <w:szCs w:val="18"/>
              </w:rPr>
              <w:t xml:space="preserve">A complete set of Bidding Documents may be acquired by interested Bidders </w:t>
            </w:r>
            <w:r w:rsidRPr="00614DC4">
              <w:rPr>
                <w:rFonts w:ascii="Arial Narrow" w:hAnsi="Arial Narrow"/>
                <w:color w:val="000000"/>
                <w:spacing w:val="-2"/>
                <w:sz w:val="18"/>
                <w:szCs w:val="18"/>
              </w:rPr>
              <w:t xml:space="preserve">on </w:t>
            </w:r>
            <w:r w:rsidRPr="00614DC4">
              <w:rPr>
                <w:rFonts w:ascii="Arial Narrow" w:hAnsi="Arial Narrow"/>
                <w:b/>
                <w:color w:val="000000"/>
                <w:spacing w:val="-2"/>
                <w:sz w:val="18"/>
                <w:szCs w:val="18"/>
              </w:rPr>
              <w:t xml:space="preserve">February </w:t>
            </w:r>
            <w:r w:rsidR="00233378">
              <w:rPr>
                <w:rFonts w:ascii="Arial Narrow" w:hAnsi="Arial Narrow"/>
                <w:b/>
                <w:color w:val="000000"/>
                <w:spacing w:val="-2"/>
                <w:sz w:val="18"/>
                <w:szCs w:val="18"/>
              </w:rPr>
              <w:t>23</w:t>
            </w:r>
            <w:r w:rsidRPr="00614DC4">
              <w:rPr>
                <w:rFonts w:ascii="Arial Narrow" w:hAnsi="Arial Narrow"/>
                <w:b/>
                <w:color w:val="000000"/>
                <w:spacing w:val="-2"/>
                <w:sz w:val="18"/>
                <w:szCs w:val="18"/>
              </w:rPr>
              <w:t>, 2106</w:t>
            </w:r>
            <w:r w:rsidRPr="00614DC4">
              <w:rPr>
                <w:rFonts w:ascii="Arial Narrow" w:hAnsi="Arial Narrow"/>
                <w:color w:val="000000"/>
                <w:spacing w:val="-2"/>
                <w:sz w:val="18"/>
                <w:szCs w:val="18"/>
              </w:rPr>
              <w:t xml:space="preserve"> </w:t>
            </w:r>
            <w:r w:rsidRPr="00614DC4">
              <w:rPr>
                <w:rFonts w:ascii="Arial Narrow" w:hAnsi="Arial Narrow"/>
                <w:spacing w:val="-2"/>
                <w:sz w:val="18"/>
                <w:szCs w:val="18"/>
              </w:rPr>
              <w:t xml:space="preserve">from the address below and upon payment of a nonrefundable fee for the Bidding Documents pursuant to Provincial Ordinance No. 2015-001. </w:t>
            </w:r>
          </w:p>
          <w:p w:rsidR="00614DC4" w:rsidRPr="00614DC4" w:rsidRDefault="00614DC4" w:rsidP="00614DC4">
            <w:pPr>
              <w:tabs>
                <w:tab w:val="left" w:pos="180"/>
                <w:tab w:val="left" w:pos="450"/>
              </w:tabs>
              <w:ind w:left="180"/>
              <w:rPr>
                <w:rFonts w:ascii="Arial Narrow" w:hAnsi="Arial Narrow"/>
                <w:spacing w:val="-2"/>
                <w:sz w:val="18"/>
                <w:szCs w:val="18"/>
              </w:rPr>
            </w:pPr>
            <w:r w:rsidRPr="00614DC4">
              <w:rPr>
                <w:rFonts w:ascii="Arial Narrow" w:hAnsi="Arial Narrow"/>
                <w:spacing w:val="-2"/>
                <w:sz w:val="18"/>
                <w:szCs w:val="18"/>
              </w:rPr>
              <w:tab/>
            </w:r>
            <w:r w:rsidRPr="00614DC4">
              <w:rPr>
                <w:rFonts w:ascii="Arial Narrow" w:hAnsi="Arial Narrow"/>
                <w:spacing w:val="-2"/>
                <w:sz w:val="18"/>
                <w:szCs w:val="18"/>
              </w:rPr>
              <w:tab/>
            </w:r>
          </w:p>
          <w:p w:rsidR="006B63E6" w:rsidRPr="00614DC4" w:rsidRDefault="00614DC4" w:rsidP="00614DC4">
            <w:pPr>
              <w:pStyle w:val="ListParagraph"/>
              <w:ind w:left="180"/>
              <w:rPr>
                <w:rFonts w:ascii="Arial Narrow" w:hAnsi="Arial Narrow"/>
                <w:spacing w:val="-2"/>
                <w:sz w:val="18"/>
                <w:szCs w:val="18"/>
              </w:rPr>
            </w:pPr>
            <w:r w:rsidRPr="00614DC4">
              <w:rPr>
                <w:rFonts w:ascii="Arial Narrow" w:hAnsi="Arial Narrow"/>
                <w:spacing w:val="-2"/>
                <w:sz w:val="18"/>
                <w:szCs w:val="18"/>
              </w:rPr>
              <w:t>It</w:t>
            </w:r>
            <w:r w:rsidRPr="00614DC4">
              <w:rPr>
                <w:rFonts w:ascii="Arial Narrow" w:hAnsi="Arial Narrow"/>
                <w:i/>
                <w:spacing w:val="-2"/>
                <w:sz w:val="18"/>
                <w:szCs w:val="18"/>
              </w:rPr>
              <w:t xml:space="preserve"> may also be downloaded </w:t>
            </w:r>
            <w:r w:rsidRPr="00614DC4">
              <w:rPr>
                <w:rFonts w:ascii="Arial Narrow" w:hAnsi="Arial Narrow"/>
                <w:spacing w:val="-2"/>
                <w:sz w:val="18"/>
                <w:szCs w:val="18"/>
              </w:rPr>
              <w:t>free of charge from the website of the Philippine Government Electronic Procurement System (</w:t>
            </w:r>
            <w:proofErr w:type="spellStart"/>
            <w:r w:rsidRPr="00614DC4">
              <w:rPr>
                <w:rFonts w:ascii="Arial Narrow" w:hAnsi="Arial Narrow"/>
                <w:spacing w:val="-2"/>
                <w:sz w:val="18"/>
                <w:szCs w:val="18"/>
              </w:rPr>
              <w:t>PhilGEPS</w:t>
            </w:r>
            <w:proofErr w:type="spellEnd"/>
            <w:r w:rsidRPr="00614DC4">
              <w:rPr>
                <w:rFonts w:ascii="Arial Narrow" w:hAnsi="Arial Narrow"/>
                <w:spacing w:val="-2"/>
                <w:sz w:val="18"/>
                <w:szCs w:val="18"/>
              </w:rPr>
              <w:t>) and the website of the Procuring Entity</w:t>
            </w:r>
            <w:r w:rsidRPr="00614DC4">
              <w:rPr>
                <w:rFonts w:ascii="Arial Narrow" w:hAnsi="Arial Narrow"/>
                <w:i/>
                <w:spacing w:val="-2"/>
                <w:sz w:val="18"/>
                <w:szCs w:val="18"/>
              </w:rPr>
              <w:t xml:space="preserve">, </w:t>
            </w:r>
            <w:r w:rsidRPr="00614DC4">
              <w:rPr>
                <w:rFonts w:ascii="Arial Narrow" w:hAnsi="Arial Narrow"/>
                <w:spacing w:val="-2"/>
                <w:sz w:val="18"/>
                <w:szCs w:val="18"/>
              </w:rPr>
              <w:t>provided that bidders shall pay the fee for the Bidding Documents not later that the submission of their bids.</w:t>
            </w:r>
          </w:p>
          <w:p w:rsidR="006B63E6" w:rsidRPr="00614DC4" w:rsidRDefault="006B63E6" w:rsidP="006B63E6">
            <w:pPr>
              <w:rPr>
                <w:rFonts w:ascii="Arial Narrow" w:hAnsi="Arial Narrow"/>
                <w:spacing w:val="-2"/>
                <w:sz w:val="18"/>
                <w:szCs w:val="18"/>
              </w:rPr>
            </w:pPr>
          </w:p>
          <w:p w:rsidR="006B63E6" w:rsidRPr="00614DC4" w:rsidRDefault="00614DC4" w:rsidP="00233378">
            <w:pPr>
              <w:pStyle w:val="ListParagraph"/>
              <w:numPr>
                <w:ilvl w:val="0"/>
                <w:numId w:val="24"/>
              </w:numPr>
              <w:ind w:left="180" w:hanging="180"/>
              <w:rPr>
                <w:rFonts w:ascii="Arial Narrow" w:hAnsi="Arial Narrow"/>
                <w:spacing w:val="-2"/>
                <w:sz w:val="18"/>
                <w:szCs w:val="18"/>
              </w:rPr>
            </w:pPr>
            <w:r w:rsidRPr="00614DC4">
              <w:rPr>
                <w:rFonts w:ascii="Arial Narrow" w:hAnsi="Arial Narrow" w:cs="Calibri"/>
                <w:spacing w:val="-2"/>
                <w:sz w:val="18"/>
                <w:szCs w:val="18"/>
              </w:rPr>
              <w:t xml:space="preserve">The Provincial Government of Davao Del Norte will hold a Pre-Bid Conference on </w:t>
            </w:r>
            <w:r w:rsidR="00233378">
              <w:rPr>
                <w:rFonts w:ascii="Arial Narrow" w:hAnsi="Arial Narrow"/>
                <w:b/>
                <w:color w:val="000000"/>
                <w:spacing w:val="-2"/>
                <w:sz w:val="18"/>
                <w:szCs w:val="18"/>
              </w:rPr>
              <w:t>March 2</w:t>
            </w:r>
            <w:r w:rsidRPr="00614DC4">
              <w:rPr>
                <w:rFonts w:ascii="Arial Narrow" w:hAnsi="Arial Narrow"/>
                <w:b/>
                <w:color w:val="000000"/>
                <w:spacing w:val="-2"/>
                <w:sz w:val="18"/>
                <w:szCs w:val="18"/>
              </w:rPr>
              <w:t>, 2106</w:t>
            </w:r>
            <w:r w:rsidRPr="00614DC4">
              <w:rPr>
                <w:rFonts w:ascii="Arial Narrow" w:hAnsi="Arial Narrow"/>
                <w:color w:val="000000"/>
                <w:spacing w:val="-2"/>
                <w:sz w:val="18"/>
                <w:szCs w:val="18"/>
              </w:rPr>
              <w:t xml:space="preserve"> </w:t>
            </w:r>
            <w:r w:rsidRPr="00614DC4">
              <w:rPr>
                <w:rFonts w:ascii="Arial Narrow" w:hAnsi="Arial Narrow" w:cs="Calibri"/>
                <w:color w:val="000000"/>
                <w:spacing w:val="-2"/>
                <w:sz w:val="18"/>
                <w:szCs w:val="18"/>
              </w:rPr>
              <w:t>at 9:00 a.m. at the Provincial General Services Office Conference Room, 2F PGSO Bldg., Government</w:t>
            </w:r>
            <w:r w:rsidRPr="00614DC4">
              <w:rPr>
                <w:rFonts w:ascii="Arial Narrow" w:hAnsi="Arial Narrow" w:cs="Calibri"/>
                <w:spacing w:val="-2"/>
                <w:sz w:val="18"/>
                <w:szCs w:val="18"/>
              </w:rPr>
              <w:t xml:space="preserve"> Center, </w:t>
            </w:r>
            <w:proofErr w:type="spellStart"/>
            <w:r w:rsidRPr="00614DC4">
              <w:rPr>
                <w:rFonts w:ascii="Arial Narrow" w:hAnsi="Arial Narrow" w:cs="Calibri"/>
                <w:spacing w:val="-2"/>
                <w:sz w:val="18"/>
                <w:szCs w:val="18"/>
              </w:rPr>
              <w:t>Mankilam</w:t>
            </w:r>
            <w:proofErr w:type="spellEnd"/>
            <w:r w:rsidRPr="00614DC4">
              <w:rPr>
                <w:rFonts w:ascii="Arial Narrow" w:hAnsi="Arial Narrow" w:cs="Calibri"/>
                <w:spacing w:val="-2"/>
                <w:sz w:val="18"/>
                <w:szCs w:val="18"/>
              </w:rPr>
              <w:t xml:space="preserve">, </w:t>
            </w:r>
            <w:proofErr w:type="spellStart"/>
            <w:r w:rsidRPr="00614DC4">
              <w:rPr>
                <w:rFonts w:ascii="Arial Narrow" w:hAnsi="Arial Narrow" w:cs="Calibri"/>
                <w:spacing w:val="-2"/>
                <w:sz w:val="18"/>
                <w:szCs w:val="18"/>
              </w:rPr>
              <w:t>Tagum</w:t>
            </w:r>
            <w:proofErr w:type="spellEnd"/>
            <w:r w:rsidRPr="00614DC4">
              <w:rPr>
                <w:rFonts w:ascii="Arial Narrow" w:hAnsi="Arial Narrow" w:cs="Calibri"/>
                <w:spacing w:val="-2"/>
                <w:sz w:val="18"/>
                <w:szCs w:val="18"/>
              </w:rPr>
              <w:t xml:space="preserve"> City, Davao del Norte which shall be open to all interested parties.</w:t>
            </w:r>
          </w:p>
          <w:p w:rsidR="006B63E6" w:rsidRPr="00614DC4" w:rsidRDefault="006B63E6" w:rsidP="006B63E6">
            <w:pPr>
              <w:rPr>
                <w:rFonts w:ascii="Arial Narrow" w:hAnsi="Arial Narrow"/>
                <w:spacing w:val="-2"/>
                <w:sz w:val="18"/>
                <w:szCs w:val="18"/>
              </w:rPr>
            </w:pPr>
          </w:p>
          <w:p w:rsidR="006B63E6" w:rsidRPr="00614DC4" w:rsidRDefault="00614DC4" w:rsidP="00233378">
            <w:pPr>
              <w:pStyle w:val="ListParagraph"/>
              <w:numPr>
                <w:ilvl w:val="0"/>
                <w:numId w:val="24"/>
              </w:numPr>
              <w:ind w:left="180" w:hanging="180"/>
              <w:rPr>
                <w:rFonts w:ascii="Arial Narrow" w:hAnsi="Arial Narrow"/>
                <w:spacing w:val="-2"/>
                <w:sz w:val="18"/>
                <w:szCs w:val="18"/>
              </w:rPr>
            </w:pPr>
            <w:r w:rsidRPr="00614DC4">
              <w:rPr>
                <w:rFonts w:ascii="Arial Narrow" w:hAnsi="Arial Narrow"/>
                <w:spacing w:val="-2"/>
                <w:sz w:val="18"/>
                <w:szCs w:val="18"/>
              </w:rPr>
              <w:t xml:space="preserve">Bids must be delivered to the address below on or before </w:t>
            </w:r>
            <w:r w:rsidRPr="00614DC4">
              <w:rPr>
                <w:rFonts w:ascii="Arial Narrow" w:hAnsi="Arial Narrow"/>
                <w:b/>
                <w:spacing w:val="-2"/>
                <w:sz w:val="18"/>
                <w:szCs w:val="18"/>
              </w:rPr>
              <w:t>March 1</w:t>
            </w:r>
            <w:r w:rsidR="00233378">
              <w:rPr>
                <w:rFonts w:ascii="Arial Narrow" w:hAnsi="Arial Narrow"/>
                <w:b/>
                <w:spacing w:val="-2"/>
                <w:sz w:val="18"/>
                <w:szCs w:val="18"/>
              </w:rPr>
              <w:t>4</w:t>
            </w:r>
            <w:r w:rsidRPr="00614DC4">
              <w:rPr>
                <w:rFonts w:ascii="Arial Narrow" w:hAnsi="Arial Narrow"/>
                <w:b/>
                <w:spacing w:val="-2"/>
                <w:sz w:val="18"/>
                <w:szCs w:val="18"/>
              </w:rPr>
              <w:t>, 2016</w:t>
            </w:r>
            <w:r w:rsidRPr="00614DC4">
              <w:rPr>
                <w:rFonts w:ascii="Arial Narrow" w:hAnsi="Arial Narrow"/>
                <w:spacing w:val="-2"/>
                <w:sz w:val="18"/>
                <w:szCs w:val="18"/>
              </w:rPr>
              <w:t xml:space="preserve"> at 10:00 in the morning</w:t>
            </w:r>
            <w:r w:rsidRPr="00614DC4">
              <w:rPr>
                <w:rFonts w:ascii="Arial Narrow" w:hAnsi="Arial Narrow"/>
                <w:i/>
                <w:spacing w:val="-2"/>
                <w:sz w:val="18"/>
                <w:szCs w:val="18"/>
              </w:rPr>
              <w:t xml:space="preserve"> </w:t>
            </w:r>
            <w:r w:rsidRPr="00614DC4">
              <w:rPr>
                <w:rFonts w:ascii="Arial Narrow" w:hAnsi="Arial Narrow"/>
                <w:spacing w:val="-2"/>
                <w:sz w:val="18"/>
                <w:szCs w:val="18"/>
              </w:rPr>
              <w:t xml:space="preserve">at </w:t>
            </w:r>
            <w:r w:rsidRPr="00614DC4">
              <w:rPr>
                <w:rFonts w:ascii="Arial Narrow" w:hAnsi="Arial Narrow"/>
                <w:b/>
                <w:spacing w:val="-2"/>
                <w:sz w:val="18"/>
                <w:szCs w:val="18"/>
              </w:rPr>
              <w:t>Procurement Planning and Purchasing Section, 2</w:t>
            </w:r>
            <w:r w:rsidRPr="00614DC4">
              <w:rPr>
                <w:rFonts w:ascii="Arial Narrow" w:hAnsi="Arial Narrow"/>
                <w:b/>
                <w:spacing w:val="-2"/>
                <w:sz w:val="18"/>
                <w:szCs w:val="18"/>
                <w:vertAlign w:val="superscript"/>
              </w:rPr>
              <w:t>nd</w:t>
            </w:r>
            <w:r w:rsidRPr="00614DC4">
              <w:rPr>
                <w:rFonts w:ascii="Arial Narrow" w:hAnsi="Arial Narrow"/>
                <w:b/>
                <w:spacing w:val="-2"/>
                <w:sz w:val="18"/>
                <w:szCs w:val="18"/>
              </w:rPr>
              <w:t xml:space="preserve"> Floor PGSO Building, Government Center, </w:t>
            </w:r>
            <w:proofErr w:type="spellStart"/>
            <w:r w:rsidRPr="00614DC4">
              <w:rPr>
                <w:rFonts w:ascii="Arial Narrow" w:hAnsi="Arial Narrow"/>
                <w:b/>
                <w:spacing w:val="-2"/>
                <w:sz w:val="18"/>
                <w:szCs w:val="18"/>
              </w:rPr>
              <w:t>Mankilam</w:t>
            </w:r>
            <w:proofErr w:type="spellEnd"/>
            <w:r w:rsidRPr="00614DC4">
              <w:rPr>
                <w:rFonts w:ascii="Arial Narrow" w:hAnsi="Arial Narrow"/>
                <w:b/>
                <w:spacing w:val="-2"/>
                <w:sz w:val="18"/>
                <w:szCs w:val="18"/>
              </w:rPr>
              <w:t xml:space="preserve">, </w:t>
            </w:r>
            <w:proofErr w:type="spellStart"/>
            <w:r w:rsidRPr="00614DC4">
              <w:rPr>
                <w:rFonts w:ascii="Arial Narrow" w:hAnsi="Arial Narrow"/>
                <w:b/>
                <w:spacing w:val="-2"/>
                <w:sz w:val="18"/>
                <w:szCs w:val="18"/>
              </w:rPr>
              <w:t>Tagum</w:t>
            </w:r>
            <w:proofErr w:type="spellEnd"/>
            <w:r w:rsidRPr="00614DC4">
              <w:rPr>
                <w:rFonts w:ascii="Arial Narrow" w:hAnsi="Arial Narrow"/>
                <w:b/>
                <w:spacing w:val="-2"/>
                <w:sz w:val="18"/>
                <w:szCs w:val="18"/>
              </w:rPr>
              <w:t xml:space="preserve"> City</w:t>
            </w:r>
            <w:r w:rsidRPr="00614DC4">
              <w:rPr>
                <w:rFonts w:ascii="Arial Narrow" w:hAnsi="Arial Narrow"/>
                <w:i/>
                <w:spacing w:val="-2"/>
                <w:sz w:val="18"/>
                <w:szCs w:val="18"/>
              </w:rPr>
              <w:t>.</w:t>
            </w:r>
            <w:r w:rsidRPr="00614DC4">
              <w:rPr>
                <w:rFonts w:ascii="Arial Narrow" w:hAnsi="Arial Narrow"/>
                <w:spacing w:val="-2"/>
                <w:sz w:val="18"/>
                <w:szCs w:val="18"/>
              </w:rPr>
              <w:t xml:space="preserve">  All bids must be accompanied by a bid security in any of the acceptable forms and in the amount stated in ITB Clause </w:t>
            </w:r>
            <w:r w:rsidRPr="00614DC4">
              <w:rPr>
                <w:rFonts w:ascii="Arial Narrow" w:hAnsi="Arial Narrow"/>
                <w:spacing w:val="-2"/>
                <w:sz w:val="18"/>
                <w:szCs w:val="18"/>
              </w:rPr>
              <w:fldChar w:fldCharType="begin"/>
            </w:r>
            <w:r w:rsidRPr="00614DC4">
              <w:rPr>
                <w:rFonts w:ascii="Arial Narrow" w:hAnsi="Arial Narrow"/>
                <w:spacing w:val="-2"/>
                <w:sz w:val="18"/>
                <w:szCs w:val="18"/>
              </w:rPr>
              <w:instrText xml:space="preserve"> REF _Ref100483235 \r \h  \* MERGEFORMAT </w:instrText>
            </w:r>
            <w:r w:rsidRPr="00614DC4">
              <w:rPr>
                <w:rFonts w:ascii="Arial Narrow" w:hAnsi="Arial Narrow"/>
                <w:spacing w:val="-2"/>
                <w:sz w:val="18"/>
                <w:szCs w:val="18"/>
              </w:rPr>
            </w:r>
            <w:r w:rsidRPr="00614DC4">
              <w:rPr>
                <w:rFonts w:ascii="Arial Narrow" w:hAnsi="Arial Narrow"/>
                <w:spacing w:val="-2"/>
                <w:sz w:val="18"/>
                <w:szCs w:val="18"/>
              </w:rPr>
              <w:fldChar w:fldCharType="separate"/>
            </w:r>
            <w:r w:rsidR="00167C9C">
              <w:rPr>
                <w:rFonts w:ascii="Arial Narrow" w:hAnsi="Arial Narrow"/>
                <w:b/>
                <w:bCs/>
                <w:spacing w:val="-2"/>
                <w:sz w:val="18"/>
                <w:szCs w:val="18"/>
              </w:rPr>
              <w:t>Error! Reference source not found.</w:t>
            </w:r>
            <w:r w:rsidRPr="00614DC4">
              <w:rPr>
                <w:rFonts w:ascii="Arial Narrow" w:hAnsi="Arial Narrow"/>
                <w:spacing w:val="-2"/>
                <w:sz w:val="18"/>
                <w:szCs w:val="18"/>
              </w:rPr>
              <w:fldChar w:fldCharType="end"/>
            </w:r>
            <w:r w:rsidRPr="00614DC4">
              <w:rPr>
                <w:rFonts w:ascii="Arial Narrow" w:hAnsi="Arial Narrow"/>
                <w:spacing w:val="-2"/>
                <w:sz w:val="18"/>
                <w:szCs w:val="18"/>
              </w:rPr>
              <w:t xml:space="preserve"> </w:t>
            </w:r>
            <w:r w:rsidRPr="00614DC4">
              <w:rPr>
                <w:rFonts w:ascii="Arial Narrow" w:hAnsi="Arial Narrow" w:cs="Calibri"/>
                <w:spacing w:val="-2"/>
                <w:sz w:val="18"/>
                <w:szCs w:val="18"/>
              </w:rPr>
              <w:t>or Bid Securing Declaration pursuant to GPPB Resolution No. 03-2012.</w:t>
            </w:r>
          </w:p>
          <w:p w:rsidR="00614DC4" w:rsidRDefault="00614DC4" w:rsidP="00614DC4">
            <w:pPr>
              <w:ind w:left="180"/>
              <w:rPr>
                <w:rFonts w:ascii="Arial Narrow" w:hAnsi="Arial Narrow"/>
                <w:spacing w:val="-2"/>
                <w:sz w:val="18"/>
                <w:szCs w:val="18"/>
              </w:rPr>
            </w:pPr>
          </w:p>
          <w:p w:rsidR="006B63E6" w:rsidRDefault="00614DC4" w:rsidP="00614DC4">
            <w:pPr>
              <w:ind w:firstLine="180"/>
              <w:rPr>
                <w:rFonts w:ascii="Arial Narrow" w:hAnsi="Arial Narrow"/>
                <w:spacing w:val="-2"/>
                <w:sz w:val="18"/>
                <w:szCs w:val="18"/>
              </w:rPr>
            </w:pPr>
            <w:r w:rsidRPr="00614DC4">
              <w:rPr>
                <w:rFonts w:ascii="Arial Narrow" w:hAnsi="Arial Narrow"/>
                <w:spacing w:val="-2"/>
                <w:sz w:val="18"/>
                <w:szCs w:val="18"/>
              </w:rPr>
              <w:t>Bids will be opened in the presence of the bidders’ representatives who choose to attend at the address below. Late bids shall not be accepted.</w:t>
            </w:r>
          </w:p>
          <w:p w:rsidR="00614DC4" w:rsidRPr="00614DC4" w:rsidRDefault="00614DC4" w:rsidP="00614DC4">
            <w:pPr>
              <w:ind w:firstLine="180"/>
              <w:rPr>
                <w:rFonts w:ascii="Arial Narrow" w:hAnsi="Arial Narrow"/>
                <w:spacing w:val="-2"/>
                <w:sz w:val="18"/>
                <w:szCs w:val="18"/>
              </w:rPr>
            </w:pPr>
          </w:p>
          <w:p w:rsidR="006B63E6" w:rsidRPr="00614DC4" w:rsidRDefault="00614DC4" w:rsidP="00233378">
            <w:pPr>
              <w:pStyle w:val="ListParagraph"/>
              <w:numPr>
                <w:ilvl w:val="0"/>
                <w:numId w:val="24"/>
              </w:numPr>
              <w:ind w:left="180" w:hanging="180"/>
              <w:rPr>
                <w:rFonts w:ascii="Arial Narrow" w:hAnsi="Arial Narrow"/>
                <w:spacing w:val="-2"/>
                <w:sz w:val="18"/>
                <w:szCs w:val="18"/>
              </w:rPr>
            </w:pPr>
            <w:r w:rsidRPr="00614DC4">
              <w:rPr>
                <w:rFonts w:ascii="Arial Narrow" w:hAnsi="Arial Narrow"/>
                <w:sz w:val="18"/>
                <w:szCs w:val="18"/>
              </w:rPr>
              <w:t xml:space="preserve">The </w:t>
            </w:r>
            <w:r w:rsidRPr="00614DC4">
              <w:rPr>
                <w:rFonts w:ascii="Arial Narrow" w:hAnsi="Arial Narrow"/>
                <w:b/>
                <w:spacing w:val="-2"/>
                <w:sz w:val="18"/>
                <w:szCs w:val="18"/>
              </w:rPr>
              <w:t>Provincial Government of Davao del Norte</w:t>
            </w:r>
            <w:r w:rsidRPr="00614DC4">
              <w:rPr>
                <w:rFonts w:ascii="Arial Narrow" w:hAnsi="Arial Narrow"/>
                <w:i/>
                <w:spacing w:val="-2"/>
                <w:sz w:val="18"/>
                <w:szCs w:val="18"/>
              </w:rPr>
              <w:t xml:space="preserve"> </w:t>
            </w:r>
            <w:r w:rsidRPr="00614DC4">
              <w:rPr>
                <w:rFonts w:ascii="Arial Narrow" w:hAnsi="Arial Narrow"/>
                <w:sz w:val="18"/>
                <w:szCs w:val="18"/>
              </w:rPr>
              <w:t>reserves the right to accept or reject any bid, to annul the bidding process, and to reject all bids at any time prior to contract award, without thereby incurring any liability to the affected bidder or bidders.</w:t>
            </w:r>
          </w:p>
          <w:p w:rsidR="006B63E6" w:rsidRPr="00CC35CB" w:rsidRDefault="006B63E6" w:rsidP="006B63E6">
            <w:pPr>
              <w:rPr>
                <w:rFonts w:ascii="Arial Narrow" w:hAnsi="Arial Narrow"/>
                <w:spacing w:val="-2"/>
                <w:sz w:val="18"/>
                <w:szCs w:val="18"/>
              </w:rPr>
            </w:pPr>
          </w:p>
          <w:p w:rsidR="0062615D" w:rsidRDefault="006B63E6" w:rsidP="00233378">
            <w:pPr>
              <w:pStyle w:val="ListParagraph"/>
              <w:numPr>
                <w:ilvl w:val="0"/>
                <w:numId w:val="24"/>
              </w:numPr>
              <w:ind w:left="270" w:hanging="270"/>
              <w:rPr>
                <w:rFonts w:ascii="Arial Narrow" w:hAnsi="Arial Narrow"/>
                <w:spacing w:val="-2"/>
                <w:sz w:val="18"/>
                <w:szCs w:val="18"/>
              </w:rPr>
            </w:pPr>
            <w:r w:rsidRPr="006B63E6">
              <w:rPr>
                <w:rFonts w:ascii="Arial Narrow" w:hAnsi="Arial Narrow"/>
                <w:spacing w:val="-2"/>
                <w:sz w:val="18"/>
                <w:szCs w:val="18"/>
              </w:rPr>
              <w:t>For further information, please refer to:</w:t>
            </w:r>
          </w:p>
          <w:p w:rsidR="006B63E6" w:rsidRPr="006B63E6" w:rsidRDefault="006B63E6" w:rsidP="006B63E6">
            <w:pPr>
              <w:rPr>
                <w:rFonts w:ascii="Arial Narrow" w:hAnsi="Arial Narrow"/>
                <w:spacing w:val="-2"/>
                <w:sz w:val="18"/>
                <w:szCs w:val="18"/>
              </w:rPr>
            </w:pPr>
          </w:p>
        </w:tc>
      </w:tr>
      <w:tr w:rsidR="0062615D" w:rsidTr="00C53495">
        <w:trPr>
          <w:trHeight w:val="3809"/>
        </w:trPr>
        <w:tc>
          <w:tcPr>
            <w:tcW w:w="1900" w:type="pct"/>
          </w:tcPr>
          <w:p w:rsidR="006B63E6" w:rsidRPr="006B63E6" w:rsidRDefault="006B63E6" w:rsidP="006B63E6">
            <w:pPr>
              <w:rPr>
                <w:rFonts w:ascii="Arial Narrow" w:hAnsi="Arial Narrow"/>
                <w:b/>
                <w:i/>
                <w:spacing w:val="-2"/>
                <w:sz w:val="18"/>
                <w:szCs w:val="18"/>
              </w:rPr>
            </w:pPr>
            <w:r w:rsidRPr="006B63E6">
              <w:rPr>
                <w:rFonts w:ascii="Arial Narrow" w:hAnsi="Arial Narrow"/>
                <w:b/>
                <w:i/>
                <w:spacing w:val="-2"/>
                <w:sz w:val="18"/>
                <w:szCs w:val="18"/>
              </w:rPr>
              <w:lastRenderedPageBreak/>
              <w:t>MR. SAMSON J. SANCHEZ, MPA, CSEE</w:t>
            </w:r>
          </w:p>
          <w:p w:rsidR="006B63E6" w:rsidRPr="006B63E6" w:rsidRDefault="006B63E6" w:rsidP="006B63E6">
            <w:pPr>
              <w:rPr>
                <w:rFonts w:ascii="Arial Narrow" w:hAnsi="Arial Narrow"/>
                <w:i/>
                <w:sz w:val="18"/>
                <w:szCs w:val="18"/>
              </w:rPr>
            </w:pPr>
            <w:r w:rsidRPr="006B63E6">
              <w:rPr>
                <w:rFonts w:ascii="Arial Narrow" w:hAnsi="Arial Narrow"/>
                <w:i/>
                <w:spacing w:val="-2"/>
                <w:sz w:val="18"/>
                <w:szCs w:val="18"/>
              </w:rPr>
              <w:t>Provincial General Services Officer/BAC Chairman</w:t>
            </w:r>
            <w:r w:rsidRPr="006B63E6">
              <w:rPr>
                <w:rFonts w:ascii="Arial Narrow" w:hAnsi="Arial Narrow"/>
                <w:i/>
                <w:sz w:val="18"/>
                <w:szCs w:val="18"/>
              </w:rPr>
              <w:t xml:space="preserve">         </w:t>
            </w:r>
          </w:p>
          <w:p w:rsidR="006B63E6" w:rsidRPr="006B63E6" w:rsidRDefault="006B63E6" w:rsidP="006B63E6">
            <w:pPr>
              <w:rPr>
                <w:rFonts w:ascii="Arial Narrow" w:hAnsi="Arial Narrow"/>
                <w:i/>
                <w:sz w:val="18"/>
                <w:szCs w:val="18"/>
              </w:rPr>
            </w:pPr>
            <w:r w:rsidRPr="006B63E6">
              <w:rPr>
                <w:rFonts w:ascii="Arial Narrow" w:hAnsi="Arial Narrow"/>
                <w:i/>
                <w:sz w:val="18"/>
                <w:szCs w:val="18"/>
              </w:rPr>
              <w:t xml:space="preserve">Province of Davao del Norte          </w:t>
            </w:r>
          </w:p>
          <w:p w:rsidR="006B63E6" w:rsidRPr="006B63E6" w:rsidRDefault="006B63E6" w:rsidP="006B63E6">
            <w:pPr>
              <w:rPr>
                <w:rFonts w:ascii="Arial Narrow" w:hAnsi="Arial Narrow"/>
                <w:i/>
                <w:sz w:val="18"/>
                <w:szCs w:val="18"/>
              </w:rPr>
            </w:pPr>
            <w:r w:rsidRPr="006B63E6">
              <w:rPr>
                <w:rFonts w:ascii="Arial Narrow" w:hAnsi="Arial Narrow"/>
                <w:i/>
                <w:sz w:val="18"/>
                <w:szCs w:val="18"/>
              </w:rPr>
              <w:t xml:space="preserve">2F PGSO Bldg., Government Center, </w:t>
            </w:r>
            <w:proofErr w:type="spellStart"/>
            <w:r w:rsidRPr="006B63E6">
              <w:rPr>
                <w:rFonts w:ascii="Arial Narrow" w:hAnsi="Arial Narrow"/>
                <w:i/>
                <w:sz w:val="18"/>
                <w:szCs w:val="18"/>
              </w:rPr>
              <w:t>Mankilam</w:t>
            </w:r>
            <w:proofErr w:type="spellEnd"/>
            <w:r w:rsidRPr="006B63E6">
              <w:rPr>
                <w:rFonts w:ascii="Arial Narrow" w:hAnsi="Arial Narrow"/>
                <w:i/>
                <w:sz w:val="18"/>
                <w:szCs w:val="18"/>
              </w:rPr>
              <w:t xml:space="preserve">, </w:t>
            </w:r>
            <w:proofErr w:type="spellStart"/>
            <w:r w:rsidRPr="006B63E6">
              <w:rPr>
                <w:rFonts w:ascii="Arial Narrow" w:hAnsi="Arial Narrow"/>
                <w:i/>
                <w:sz w:val="18"/>
                <w:szCs w:val="18"/>
              </w:rPr>
              <w:t>Tagum</w:t>
            </w:r>
            <w:proofErr w:type="spellEnd"/>
            <w:r w:rsidRPr="006B63E6">
              <w:rPr>
                <w:rFonts w:ascii="Arial Narrow" w:hAnsi="Arial Narrow"/>
                <w:i/>
                <w:sz w:val="18"/>
                <w:szCs w:val="18"/>
              </w:rPr>
              <w:t xml:space="preserve"> City</w:t>
            </w:r>
          </w:p>
          <w:p w:rsidR="006B63E6" w:rsidRPr="006B63E6" w:rsidRDefault="006B63E6" w:rsidP="006B63E6">
            <w:pPr>
              <w:rPr>
                <w:rFonts w:ascii="Arial Narrow" w:hAnsi="Arial Narrow"/>
                <w:i/>
                <w:sz w:val="18"/>
                <w:szCs w:val="18"/>
              </w:rPr>
            </w:pPr>
            <w:r w:rsidRPr="006B63E6">
              <w:rPr>
                <w:rFonts w:ascii="Arial Narrow" w:hAnsi="Arial Narrow"/>
                <w:i/>
                <w:sz w:val="18"/>
                <w:szCs w:val="18"/>
              </w:rPr>
              <w:t>Tel. No. (084) 216-6904</w:t>
            </w:r>
          </w:p>
          <w:p w:rsidR="006B63E6" w:rsidRPr="006B63E6" w:rsidRDefault="006B63E6" w:rsidP="006B63E6">
            <w:pPr>
              <w:rPr>
                <w:rFonts w:ascii="Arial Narrow" w:hAnsi="Arial Narrow"/>
                <w:i/>
                <w:sz w:val="18"/>
                <w:szCs w:val="18"/>
              </w:rPr>
            </w:pPr>
            <w:r w:rsidRPr="006B63E6">
              <w:rPr>
                <w:rFonts w:ascii="Arial Narrow" w:hAnsi="Arial Narrow"/>
                <w:i/>
                <w:sz w:val="18"/>
                <w:szCs w:val="18"/>
              </w:rPr>
              <w:t>FAX No. (084) 655-9411</w:t>
            </w:r>
          </w:p>
          <w:p w:rsidR="006B63E6" w:rsidRPr="006B63E6" w:rsidRDefault="006B63E6" w:rsidP="006B63E6">
            <w:pPr>
              <w:rPr>
                <w:rFonts w:ascii="Arial Narrow" w:hAnsi="Arial Narrow"/>
                <w:i/>
                <w:sz w:val="18"/>
                <w:szCs w:val="18"/>
              </w:rPr>
            </w:pPr>
            <w:r w:rsidRPr="006B63E6">
              <w:rPr>
                <w:rFonts w:ascii="Arial Narrow" w:hAnsi="Arial Narrow"/>
                <w:i/>
                <w:sz w:val="18"/>
                <w:szCs w:val="18"/>
              </w:rPr>
              <w:t xml:space="preserve">email address: </w:t>
            </w:r>
            <w:hyperlink r:id="rId9" w:history="1">
              <w:r w:rsidRPr="006B63E6">
                <w:rPr>
                  <w:rStyle w:val="Hyperlink"/>
                  <w:rFonts w:ascii="Arial Narrow" w:hAnsi="Arial Narrow"/>
                  <w:i/>
                  <w:sz w:val="18"/>
                  <w:szCs w:val="18"/>
                </w:rPr>
                <w:t>bacddn@gmail.com</w:t>
              </w:r>
            </w:hyperlink>
          </w:p>
          <w:p w:rsidR="0062615D" w:rsidRDefault="006B63E6" w:rsidP="006B63E6">
            <w:pPr>
              <w:rPr>
                <w:rStyle w:val="Hyperlink"/>
                <w:rFonts w:ascii="Arial Narrow" w:hAnsi="Arial Narrow"/>
                <w:i/>
                <w:sz w:val="18"/>
                <w:szCs w:val="18"/>
              </w:rPr>
            </w:pPr>
            <w:r w:rsidRPr="006B63E6">
              <w:rPr>
                <w:rFonts w:ascii="Arial Narrow" w:hAnsi="Arial Narrow"/>
                <w:i/>
                <w:sz w:val="18"/>
                <w:szCs w:val="18"/>
              </w:rPr>
              <w:t xml:space="preserve">Website address: </w:t>
            </w:r>
            <w:hyperlink r:id="rId10" w:history="1">
              <w:r w:rsidRPr="006B63E6">
                <w:rPr>
                  <w:rStyle w:val="Hyperlink"/>
                  <w:rFonts w:ascii="Arial Narrow" w:hAnsi="Arial Narrow"/>
                  <w:i/>
                  <w:sz w:val="18"/>
                  <w:szCs w:val="18"/>
                </w:rPr>
                <w:t>www.davaodelnorte.gov.ph</w:t>
              </w:r>
            </w:hyperlink>
          </w:p>
          <w:p w:rsidR="006B63E6" w:rsidRDefault="006B63E6" w:rsidP="006B63E6">
            <w:pPr>
              <w:rPr>
                <w:rStyle w:val="Hyperlink"/>
                <w:rFonts w:ascii="Arial Narrow" w:hAnsi="Arial Narrow"/>
                <w:i/>
                <w:sz w:val="18"/>
                <w:szCs w:val="18"/>
              </w:rPr>
            </w:pPr>
          </w:p>
          <w:p w:rsidR="006B63E6" w:rsidRDefault="006B63E6" w:rsidP="006B63E6">
            <w:pPr>
              <w:rPr>
                <w:rStyle w:val="Hyperlink"/>
                <w:rFonts w:ascii="Arial Narrow" w:hAnsi="Arial Narrow"/>
                <w:i/>
                <w:sz w:val="18"/>
                <w:szCs w:val="18"/>
              </w:rPr>
            </w:pPr>
          </w:p>
          <w:p w:rsidR="006B63E6" w:rsidRDefault="006B63E6" w:rsidP="006B63E6">
            <w:pPr>
              <w:rPr>
                <w:rStyle w:val="Hyperlink"/>
                <w:rFonts w:ascii="Arial Narrow" w:hAnsi="Arial Narrow"/>
                <w:i/>
                <w:sz w:val="18"/>
                <w:szCs w:val="18"/>
              </w:rPr>
            </w:pPr>
          </w:p>
          <w:p w:rsidR="006B63E6" w:rsidRDefault="006B63E6" w:rsidP="006B63E6">
            <w:pPr>
              <w:rPr>
                <w:rStyle w:val="Hyperlink"/>
                <w:rFonts w:ascii="Arial Narrow" w:hAnsi="Arial Narrow"/>
                <w:i/>
                <w:sz w:val="18"/>
                <w:szCs w:val="18"/>
              </w:rPr>
            </w:pPr>
          </w:p>
          <w:p w:rsidR="006B63E6" w:rsidRDefault="006B63E6" w:rsidP="006B63E6">
            <w:pPr>
              <w:rPr>
                <w:rStyle w:val="Hyperlink"/>
                <w:rFonts w:ascii="Arial Narrow" w:hAnsi="Arial Narrow"/>
                <w:i/>
                <w:sz w:val="18"/>
                <w:szCs w:val="18"/>
              </w:rPr>
            </w:pPr>
          </w:p>
          <w:p w:rsidR="006B63E6" w:rsidRDefault="006B63E6" w:rsidP="006B63E6">
            <w:pPr>
              <w:rPr>
                <w:rStyle w:val="Hyperlink"/>
                <w:rFonts w:ascii="Arial Narrow" w:hAnsi="Arial Narrow"/>
                <w:i/>
                <w:sz w:val="18"/>
                <w:szCs w:val="18"/>
              </w:rPr>
            </w:pPr>
          </w:p>
          <w:p w:rsidR="006B63E6" w:rsidRDefault="006B63E6" w:rsidP="006B63E6">
            <w:pPr>
              <w:rPr>
                <w:rStyle w:val="Hyperlink"/>
                <w:rFonts w:ascii="Arial Narrow" w:hAnsi="Arial Narrow"/>
                <w:i/>
                <w:sz w:val="18"/>
                <w:szCs w:val="18"/>
              </w:rPr>
            </w:pPr>
          </w:p>
          <w:p w:rsidR="006B63E6" w:rsidRDefault="006B63E6" w:rsidP="006B63E6">
            <w:pPr>
              <w:rPr>
                <w:rFonts w:ascii="Arial Narrow" w:hAnsi="Arial Narrow"/>
                <w:spacing w:val="-2"/>
                <w:sz w:val="18"/>
                <w:szCs w:val="18"/>
              </w:rPr>
            </w:pPr>
          </w:p>
          <w:p w:rsidR="00614DC4" w:rsidRDefault="00614DC4" w:rsidP="006B63E6">
            <w:pPr>
              <w:rPr>
                <w:rFonts w:ascii="Arial Narrow" w:hAnsi="Arial Narrow"/>
                <w:spacing w:val="-2"/>
                <w:sz w:val="18"/>
                <w:szCs w:val="18"/>
              </w:rPr>
            </w:pPr>
          </w:p>
          <w:p w:rsidR="00614DC4" w:rsidRDefault="00614DC4" w:rsidP="006B63E6">
            <w:pPr>
              <w:rPr>
                <w:rFonts w:ascii="Arial Narrow" w:hAnsi="Arial Narrow"/>
                <w:spacing w:val="-2"/>
                <w:sz w:val="18"/>
                <w:szCs w:val="18"/>
              </w:rPr>
            </w:pPr>
          </w:p>
          <w:p w:rsidR="00FF799B" w:rsidRDefault="00FF799B" w:rsidP="006B63E6">
            <w:pPr>
              <w:rPr>
                <w:rFonts w:ascii="Arial Narrow" w:hAnsi="Arial Narrow"/>
                <w:spacing w:val="-2"/>
                <w:sz w:val="18"/>
                <w:szCs w:val="18"/>
              </w:rPr>
            </w:pPr>
          </w:p>
          <w:p w:rsidR="00FF799B" w:rsidRDefault="00FF799B" w:rsidP="006B63E6">
            <w:pPr>
              <w:rPr>
                <w:rFonts w:ascii="Arial Narrow" w:hAnsi="Arial Narrow"/>
                <w:spacing w:val="-2"/>
                <w:sz w:val="18"/>
                <w:szCs w:val="18"/>
              </w:rPr>
            </w:pPr>
          </w:p>
          <w:p w:rsidR="00FF799B" w:rsidRDefault="00FF799B" w:rsidP="006B63E6">
            <w:pPr>
              <w:rPr>
                <w:rFonts w:ascii="Arial Narrow" w:hAnsi="Arial Narrow"/>
                <w:spacing w:val="-2"/>
                <w:sz w:val="18"/>
                <w:szCs w:val="18"/>
              </w:rPr>
            </w:pPr>
          </w:p>
          <w:p w:rsidR="00FF799B" w:rsidRDefault="00FF799B" w:rsidP="006B63E6">
            <w:pPr>
              <w:rPr>
                <w:rFonts w:ascii="Arial Narrow" w:hAnsi="Arial Narrow"/>
                <w:spacing w:val="-2"/>
                <w:sz w:val="18"/>
                <w:szCs w:val="18"/>
              </w:rPr>
            </w:pPr>
          </w:p>
          <w:p w:rsidR="00FF799B" w:rsidRDefault="00FF799B" w:rsidP="006B63E6">
            <w:pPr>
              <w:rPr>
                <w:rFonts w:ascii="Arial Narrow" w:hAnsi="Arial Narrow"/>
                <w:spacing w:val="-2"/>
                <w:sz w:val="18"/>
                <w:szCs w:val="18"/>
              </w:rPr>
            </w:pPr>
          </w:p>
          <w:p w:rsidR="00FF799B" w:rsidRDefault="00FF799B" w:rsidP="006B63E6">
            <w:pPr>
              <w:rPr>
                <w:rFonts w:ascii="Arial Narrow" w:hAnsi="Arial Narrow"/>
                <w:spacing w:val="-2"/>
                <w:sz w:val="18"/>
                <w:szCs w:val="18"/>
              </w:rPr>
            </w:pPr>
          </w:p>
          <w:p w:rsidR="00FF799B" w:rsidRDefault="00FF799B" w:rsidP="006B63E6">
            <w:pPr>
              <w:rPr>
                <w:rFonts w:ascii="Arial Narrow" w:hAnsi="Arial Narrow"/>
                <w:spacing w:val="-2"/>
                <w:sz w:val="18"/>
                <w:szCs w:val="18"/>
              </w:rPr>
            </w:pPr>
          </w:p>
          <w:p w:rsidR="00FF799B" w:rsidRDefault="00FF799B" w:rsidP="006B63E6">
            <w:pPr>
              <w:rPr>
                <w:rFonts w:ascii="Arial Narrow" w:hAnsi="Arial Narrow"/>
                <w:spacing w:val="-2"/>
                <w:sz w:val="18"/>
                <w:szCs w:val="18"/>
              </w:rPr>
            </w:pPr>
          </w:p>
          <w:p w:rsidR="00FF799B" w:rsidRDefault="00FF799B" w:rsidP="006B63E6">
            <w:pPr>
              <w:rPr>
                <w:rFonts w:ascii="Arial Narrow" w:hAnsi="Arial Narrow"/>
                <w:spacing w:val="-2"/>
                <w:sz w:val="18"/>
                <w:szCs w:val="18"/>
              </w:rPr>
            </w:pPr>
          </w:p>
          <w:p w:rsidR="00FF799B" w:rsidRDefault="00FF799B" w:rsidP="006B63E6">
            <w:pPr>
              <w:rPr>
                <w:rFonts w:ascii="Arial Narrow" w:hAnsi="Arial Narrow"/>
                <w:spacing w:val="-2"/>
                <w:sz w:val="18"/>
                <w:szCs w:val="18"/>
              </w:rPr>
            </w:pPr>
          </w:p>
          <w:p w:rsidR="00FF799B" w:rsidRDefault="00FF799B" w:rsidP="006B63E6">
            <w:pPr>
              <w:rPr>
                <w:rFonts w:ascii="Arial Narrow" w:hAnsi="Arial Narrow"/>
                <w:spacing w:val="-2"/>
                <w:sz w:val="18"/>
                <w:szCs w:val="18"/>
              </w:rPr>
            </w:pPr>
          </w:p>
          <w:p w:rsidR="00FF799B" w:rsidRDefault="00FF799B" w:rsidP="006B63E6">
            <w:pPr>
              <w:rPr>
                <w:rFonts w:ascii="Arial Narrow" w:hAnsi="Arial Narrow"/>
                <w:spacing w:val="-2"/>
                <w:sz w:val="18"/>
                <w:szCs w:val="18"/>
              </w:rPr>
            </w:pPr>
          </w:p>
          <w:p w:rsidR="00FF799B" w:rsidRDefault="00FF799B" w:rsidP="006B63E6">
            <w:pPr>
              <w:rPr>
                <w:rFonts w:ascii="Arial Narrow" w:hAnsi="Arial Narrow"/>
                <w:spacing w:val="-2"/>
                <w:sz w:val="18"/>
                <w:szCs w:val="18"/>
              </w:rPr>
            </w:pPr>
          </w:p>
          <w:p w:rsidR="00FF799B" w:rsidRDefault="00FF799B" w:rsidP="006B63E6">
            <w:pPr>
              <w:rPr>
                <w:rFonts w:ascii="Arial Narrow" w:hAnsi="Arial Narrow"/>
                <w:spacing w:val="-2"/>
                <w:sz w:val="18"/>
                <w:szCs w:val="18"/>
              </w:rPr>
            </w:pPr>
          </w:p>
          <w:p w:rsidR="00FF799B" w:rsidRDefault="00FF799B" w:rsidP="006B63E6">
            <w:pPr>
              <w:rPr>
                <w:rFonts w:ascii="Arial Narrow" w:hAnsi="Arial Narrow"/>
                <w:spacing w:val="-2"/>
                <w:sz w:val="18"/>
                <w:szCs w:val="18"/>
              </w:rPr>
            </w:pPr>
          </w:p>
          <w:p w:rsidR="00FF799B" w:rsidRDefault="00FF799B" w:rsidP="006B63E6">
            <w:pPr>
              <w:rPr>
                <w:rFonts w:ascii="Arial Narrow" w:hAnsi="Arial Narrow"/>
                <w:spacing w:val="-2"/>
                <w:sz w:val="18"/>
                <w:szCs w:val="18"/>
              </w:rPr>
            </w:pPr>
          </w:p>
          <w:p w:rsidR="00FF799B" w:rsidRDefault="00FF799B" w:rsidP="006B63E6">
            <w:pPr>
              <w:rPr>
                <w:rFonts w:ascii="Arial Narrow" w:hAnsi="Arial Narrow"/>
                <w:spacing w:val="-2"/>
                <w:sz w:val="18"/>
                <w:szCs w:val="18"/>
              </w:rPr>
            </w:pPr>
          </w:p>
          <w:p w:rsidR="00FF799B" w:rsidRDefault="00FF799B" w:rsidP="006B63E6">
            <w:pPr>
              <w:rPr>
                <w:rFonts w:ascii="Arial Narrow" w:hAnsi="Arial Narrow"/>
                <w:spacing w:val="-2"/>
                <w:sz w:val="18"/>
                <w:szCs w:val="18"/>
              </w:rPr>
            </w:pPr>
          </w:p>
          <w:p w:rsidR="00FF799B" w:rsidRDefault="00FF799B" w:rsidP="006B63E6">
            <w:pPr>
              <w:rPr>
                <w:rFonts w:ascii="Arial Narrow" w:hAnsi="Arial Narrow"/>
                <w:spacing w:val="-2"/>
                <w:sz w:val="18"/>
                <w:szCs w:val="18"/>
              </w:rPr>
            </w:pPr>
          </w:p>
          <w:p w:rsidR="00FF799B" w:rsidRPr="006B63E6" w:rsidRDefault="00FF799B" w:rsidP="006B63E6">
            <w:pPr>
              <w:rPr>
                <w:rFonts w:ascii="Arial Narrow" w:hAnsi="Arial Narrow"/>
                <w:spacing w:val="-2"/>
                <w:sz w:val="18"/>
                <w:szCs w:val="18"/>
              </w:rPr>
            </w:pPr>
          </w:p>
        </w:tc>
        <w:tc>
          <w:tcPr>
            <w:tcW w:w="3100" w:type="pct"/>
            <w:gridSpan w:val="2"/>
          </w:tcPr>
          <w:p w:rsidR="006B63E6" w:rsidRPr="006B63E6" w:rsidRDefault="006B63E6" w:rsidP="006B63E6">
            <w:pPr>
              <w:rPr>
                <w:rFonts w:ascii="Arial Narrow" w:hAnsi="Arial Narrow"/>
                <w:i/>
                <w:sz w:val="18"/>
                <w:szCs w:val="18"/>
              </w:rPr>
            </w:pPr>
            <w:r w:rsidRPr="006B63E6">
              <w:rPr>
                <w:rFonts w:ascii="Arial Narrow" w:hAnsi="Arial Narrow" w:cs="Calibri"/>
                <w:b/>
                <w:bCs/>
                <w:i/>
                <w:spacing w:val="1"/>
                <w:sz w:val="18"/>
                <w:szCs w:val="18"/>
              </w:rPr>
              <w:t>ENGR. RAUL G. MABANGLO</w:t>
            </w:r>
          </w:p>
          <w:p w:rsidR="006B63E6" w:rsidRPr="006B63E6" w:rsidRDefault="006B63E6" w:rsidP="006B63E6">
            <w:pPr>
              <w:rPr>
                <w:rFonts w:ascii="Arial Narrow" w:hAnsi="Arial Narrow"/>
                <w:i/>
                <w:sz w:val="18"/>
                <w:szCs w:val="18"/>
              </w:rPr>
            </w:pPr>
            <w:r w:rsidRPr="006B63E6">
              <w:rPr>
                <w:rFonts w:ascii="Arial Narrow" w:hAnsi="Arial Narrow"/>
                <w:i/>
                <w:sz w:val="18"/>
                <w:szCs w:val="18"/>
              </w:rPr>
              <w:t>Provincial Government Department Head</w:t>
            </w:r>
          </w:p>
          <w:p w:rsidR="006B63E6" w:rsidRPr="006B63E6" w:rsidRDefault="006B63E6" w:rsidP="006B63E6">
            <w:pPr>
              <w:rPr>
                <w:rFonts w:ascii="Arial Narrow" w:hAnsi="Arial Narrow"/>
                <w:i/>
                <w:sz w:val="18"/>
                <w:szCs w:val="18"/>
              </w:rPr>
            </w:pPr>
            <w:r w:rsidRPr="006B63E6">
              <w:rPr>
                <w:rFonts w:ascii="Arial Narrow" w:hAnsi="Arial Narrow"/>
                <w:i/>
                <w:sz w:val="18"/>
                <w:szCs w:val="18"/>
              </w:rPr>
              <w:t>Provincial Engineers Office</w:t>
            </w:r>
          </w:p>
          <w:p w:rsidR="006B63E6" w:rsidRPr="006B63E6" w:rsidRDefault="006B63E6" w:rsidP="006B63E6">
            <w:pPr>
              <w:widowControl w:val="0"/>
              <w:rPr>
                <w:rFonts w:ascii="Arial Narrow" w:hAnsi="Arial Narrow" w:cs="Calibri"/>
                <w:i/>
                <w:sz w:val="18"/>
                <w:szCs w:val="18"/>
              </w:rPr>
            </w:pPr>
            <w:r w:rsidRPr="006B63E6">
              <w:rPr>
                <w:rFonts w:ascii="Arial Narrow" w:hAnsi="Arial Narrow" w:cs="Calibri"/>
                <w:i/>
                <w:sz w:val="18"/>
                <w:szCs w:val="18"/>
              </w:rPr>
              <w:t xml:space="preserve">Government Center, </w:t>
            </w:r>
            <w:proofErr w:type="spellStart"/>
            <w:r w:rsidRPr="006B63E6">
              <w:rPr>
                <w:rFonts w:ascii="Arial Narrow" w:hAnsi="Arial Narrow" w:cs="Calibri"/>
                <w:i/>
                <w:sz w:val="18"/>
                <w:szCs w:val="18"/>
              </w:rPr>
              <w:t>Mankilam</w:t>
            </w:r>
            <w:proofErr w:type="spellEnd"/>
            <w:r w:rsidRPr="006B63E6">
              <w:rPr>
                <w:rFonts w:ascii="Arial Narrow" w:hAnsi="Arial Narrow" w:cs="Calibri"/>
                <w:i/>
                <w:sz w:val="18"/>
                <w:szCs w:val="18"/>
              </w:rPr>
              <w:t xml:space="preserve">, </w:t>
            </w:r>
            <w:proofErr w:type="spellStart"/>
            <w:r w:rsidRPr="006B63E6">
              <w:rPr>
                <w:rFonts w:ascii="Arial Narrow" w:hAnsi="Arial Narrow" w:cs="Calibri"/>
                <w:i/>
                <w:sz w:val="18"/>
                <w:szCs w:val="18"/>
              </w:rPr>
              <w:t>Tagum</w:t>
            </w:r>
            <w:proofErr w:type="spellEnd"/>
            <w:r w:rsidRPr="006B63E6">
              <w:rPr>
                <w:rFonts w:ascii="Arial Narrow" w:hAnsi="Arial Narrow" w:cs="Calibri"/>
                <w:i/>
                <w:sz w:val="18"/>
                <w:szCs w:val="18"/>
              </w:rPr>
              <w:t xml:space="preserve"> City                              </w:t>
            </w:r>
          </w:p>
          <w:p w:rsidR="006B63E6" w:rsidRPr="006B63E6" w:rsidRDefault="006B63E6" w:rsidP="006B63E6">
            <w:pPr>
              <w:rPr>
                <w:rFonts w:ascii="Arial Narrow" w:hAnsi="Arial Narrow"/>
                <w:i/>
                <w:spacing w:val="-2"/>
                <w:sz w:val="18"/>
                <w:szCs w:val="18"/>
                <w:highlight w:val="yellow"/>
              </w:rPr>
            </w:pPr>
            <w:r w:rsidRPr="006B63E6">
              <w:rPr>
                <w:rFonts w:ascii="Arial Narrow" w:hAnsi="Arial Narrow"/>
                <w:i/>
                <w:spacing w:val="-2"/>
                <w:sz w:val="18"/>
                <w:szCs w:val="18"/>
              </w:rPr>
              <w:t>Telefax no. (084)216-6504</w:t>
            </w:r>
          </w:p>
          <w:p w:rsidR="006B63E6" w:rsidRPr="006B63E6" w:rsidRDefault="006B63E6" w:rsidP="006B63E6">
            <w:pPr>
              <w:rPr>
                <w:rFonts w:ascii="Arial Narrow" w:hAnsi="Arial Narrow"/>
                <w:i/>
                <w:spacing w:val="-2"/>
                <w:sz w:val="18"/>
                <w:szCs w:val="18"/>
              </w:rPr>
            </w:pPr>
            <w:r w:rsidRPr="006B63E6">
              <w:rPr>
                <w:rFonts w:ascii="Arial Narrow" w:hAnsi="Arial Narrow"/>
                <w:i/>
                <w:sz w:val="18"/>
                <w:szCs w:val="18"/>
              </w:rPr>
              <w:t xml:space="preserve">email address: </w:t>
            </w:r>
            <w:hyperlink r:id="rId11" w:history="1">
              <w:r w:rsidRPr="006B63E6">
                <w:rPr>
                  <w:rStyle w:val="Hyperlink"/>
                  <w:rFonts w:ascii="Arial Narrow" w:hAnsi="Arial Narrow"/>
                  <w:i/>
                  <w:spacing w:val="-2"/>
                  <w:sz w:val="18"/>
                  <w:szCs w:val="18"/>
                </w:rPr>
                <w:t>rgmabanglo@yahoo.com.ph</w:t>
              </w:r>
            </w:hyperlink>
          </w:p>
          <w:p w:rsidR="0062615D" w:rsidRPr="006B63E6" w:rsidRDefault="0062615D" w:rsidP="0062615D">
            <w:pPr>
              <w:rPr>
                <w:rFonts w:ascii="Arial Narrow" w:hAnsi="Arial Narrow"/>
                <w:spacing w:val="-2"/>
                <w:sz w:val="18"/>
                <w:szCs w:val="18"/>
              </w:rPr>
            </w:pPr>
          </w:p>
        </w:tc>
      </w:tr>
      <w:tr w:rsidR="008419C5" w:rsidTr="00C53495">
        <w:trPr>
          <w:trHeight w:val="711"/>
        </w:trPr>
        <w:tc>
          <w:tcPr>
            <w:tcW w:w="1900" w:type="pct"/>
            <w:hideMark/>
          </w:tcPr>
          <w:p w:rsidR="008419C5" w:rsidRDefault="008419C5" w:rsidP="0062615D">
            <w:pPr>
              <w:pStyle w:val="Heading1"/>
              <w:rPr>
                <w:rFonts w:ascii="Arial" w:eastAsia="Times New Roman" w:hAnsi="Arial" w:cs="Arial"/>
                <w:bCs/>
                <w:szCs w:val="22"/>
              </w:rPr>
            </w:pPr>
          </w:p>
        </w:tc>
        <w:tc>
          <w:tcPr>
            <w:tcW w:w="1771" w:type="pct"/>
          </w:tcPr>
          <w:p w:rsidR="008419C5" w:rsidRDefault="008419C5" w:rsidP="0062615D">
            <w:pPr>
              <w:pStyle w:val="Heading1"/>
              <w:rPr>
                <w:rFonts w:ascii="Arial" w:eastAsia="Times New Roman" w:hAnsi="Arial" w:cs="Arial"/>
                <w:bCs/>
                <w:szCs w:val="22"/>
              </w:rPr>
            </w:pPr>
          </w:p>
        </w:tc>
        <w:tc>
          <w:tcPr>
            <w:tcW w:w="1329" w:type="pct"/>
            <w:hideMark/>
          </w:tcPr>
          <w:p w:rsidR="008419C5" w:rsidRPr="008D2C45" w:rsidRDefault="008419C5" w:rsidP="0062615D">
            <w:pPr>
              <w:jc w:val="center"/>
              <w:rPr>
                <w:rFonts w:asciiTheme="minorHAnsi" w:hAnsiTheme="minorHAnsi" w:cstheme="minorHAnsi"/>
                <w:b/>
                <w:sz w:val="20"/>
                <w:szCs w:val="20"/>
              </w:rPr>
            </w:pPr>
            <w:r w:rsidRPr="008D2C45">
              <w:rPr>
                <w:rFonts w:asciiTheme="minorHAnsi" w:hAnsiTheme="minorHAnsi" w:cstheme="minorHAnsi"/>
                <w:b/>
                <w:bCs/>
                <w:sz w:val="20"/>
                <w:szCs w:val="20"/>
              </w:rPr>
              <w:t>SAMSON J. SANCHEZ, MPA, CSEE</w:t>
            </w:r>
          </w:p>
          <w:p w:rsidR="008419C5" w:rsidRPr="000577DD" w:rsidRDefault="008419C5" w:rsidP="0062615D">
            <w:pPr>
              <w:jc w:val="center"/>
              <w:rPr>
                <w:rFonts w:asciiTheme="minorHAnsi" w:hAnsiTheme="minorHAnsi" w:cstheme="minorHAnsi"/>
                <w:sz w:val="16"/>
                <w:szCs w:val="16"/>
              </w:rPr>
            </w:pPr>
            <w:r w:rsidRPr="000577DD">
              <w:rPr>
                <w:rFonts w:asciiTheme="minorHAnsi" w:hAnsiTheme="minorHAnsi" w:cstheme="minorHAnsi"/>
                <w:sz w:val="16"/>
                <w:szCs w:val="16"/>
              </w:rPr>
              <w:t>(Provincial General Services Officer)</w:t>
            </w:r>
          </w:p>
          <w:p w:rsidR="008419C5" w:rsidRPr="006B63E6" w:rsidRDefault="008419C5" w:rsidP="006B63E6">
            <w:pPr>
              <w:jc w:val="center"/>
              <w:rPr>
                <w:rFonts w:asciiTheme="minorHAnsi" w:hAnsiTheme="minorHAnsi" w:cstheme="minorHAnsi"/>
                <w:sz w:val="16"/>
                <w:szCs w:val="16"/>
              </w:rPr>
            </w:pPr>
            <w:r w:rsidRPr="000577DD">
              <w:rPr>
                <w:rFonts w:asciiTheme="minorHAnsi" w:hAnsiTheme="minorHAnsi" w:cstheme="minorHAnsi"/>
                <w:sz w:val="16"/>
                <w:szCs w:val="16"/>
              </w:rPr>
              <w:t xml:space="preserve">BAC </w:t>
            </w:r>
            <w:r>
              <w:rPr>
                <w:rFonts w:asciiTheme="minorHAnsi" w:hAnsiTheme="minorHAnsi" w:cstheme="minorHAnsi"/>
                <w:sz w:val="16"/>
                <w:szCs w:val="16"/>
              </w:rPr>
              <w:t>–</w:t>
            </w:r>
            <w:r w:rsidRPr="000577DD">
              <w:rPr>
                <w:rFonts w:asciiTheme="minorHAnsi" w:hAnsiTheme="minorHAnsi" w:cstheme="minorHAnsi"/>
                <w:sz w:val="16"/>
                <w:szCs w:val="16"/>
              </w:rPr>
              <w:t xml:space="preserve"> Chairman</w:t>
            </w:r>
          </w:p>
        </w:tc>
      </w:tr>
      <w:tr w:rsidR="0062615D" w:rsidTr="00C53495">
        <w:tc>
          <w:tcPr>
            <w:tcW w:w="5000" w:type="pct"/>
            <w:gridSpan w:val="3"/>
            <w:hideMark/>
          </w:tcPr>
          <w:p w:rsidR="0062615D" w:rsidRPr="000577DD" w:rsidRDefault="0062615D" w:rsidP="00D75438">
            <w:pPr>
              <w:rPr>
                <w:rFonts w:asciiTheme="minorHAnsi" w:hAnsiTheme="minorHAnsi" w:cstheme="minorHAnsi"/>
                <w:sz w:val="16"/>
                <w:szCs w:val="16"/>
              </w:rPr>
            </w:pPr>
            <w:r w:rsidRPr="000577DD">
              <w:rPr>
                <w:rFonts w:asciiTheme="minorHAnsi" w:hAnsiTheme="minorHAnsi" w:cstheme="minorHAnsi"/>
                <w:sz w:val="16"/>
                <w:szCs w:val="16"/>
              </w:rPr>
              <w:t>Date of Publication:</w:t>
            </w:r>
            <w:r>
              <w:rPr>
                <w:rFonts w:asciiTheme="minorHAnsi" w:hAnsiTheme="minorHAnsi" w:cstheme="minorHAnsi"/>
                <w:sz w:val="16"/>
                <w:szCs w:val="16"/>
              </w:rPr>
              <w:t xml:space="preserve"> February </w:t>
            </w:r>
            <w:r w:rsidR="00D75438">
              <w:rPr>
                <w:rFonts w:asciiTheme="minorHAnsi" w:hAnsiTheme="minorHAnsi" w:cstheme="minorHAnsi"/>
                <w:sz w:val="16"/>
                <w:szCs w:val="16"/>
              </w:rPr>
              <w:t>23</w:t>
            </w:r>
            <w:r w:rsidRPr="000577DD">
              <w:rPr>
                <w:rFonts w:asciiTheme="minorHAnsi" w:hAnsiTheme="minorHAnsi" w:cstheme="minorHAnsi"/>
                <w:sz w:val="16"/>
                <w:szCs w:val="16"/>
              </w:rPr>
              <w:t>, 2016</w:t>
            </w:r>
          </w:p>
        </w:tc>
      </w:tr>
    </w:tbl>
    <w:p w:rsidR="001F2C90" w:rsidRPr="0067323C" w:rsidRDefault="001F2C90"/>
    <w:sectPr w:rsidR="001F2C90" w:rsidRPr="0067323C" w:rsidSect="0062615D">
      <w:pgSz w:w="12242" w:h="18722" w:code="258"/>
      <w:pgMar w:top="1440" w:right="1440" w:bottom="1440" w:left="1440" w:header="720" w:footer="720" w:gutter="0"/>
      <w:pgBorders w:offsetFrom="page">
        <w:top w:val="thinThickThinMediumGap" w:sz="12" w:space="24" w:color="auto"/>
        <w:left w:val="thinThickThinMediumGap" w:sz="12" w:space="24" w:color="auto"/>
        <w:bottom w:val="thinThickThinMediumGap" w:sz="12" w:space="24" w:color="auto"/>
        <w:right w:val="thinThickThinMediumGap" w:sz="12"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1802" w:rsidRDefault="00E41802" w:rsidP="0067323C">
      <w:r>
        <w:separator/>
      </w:r>
    </w:p>
  </w:endnote>
  <w:endnote w:type="continuationSeparator" w:id="0">
    <w:p w:rsidR="00E41802" w:rsidRDefault="00E41802" w:rsidP="00673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1802" w:rsidRDefault="00E41802" w:rsidP="0067323C">
      <w:r>
        <w:separator/>
      </w:r>
    </w:p>
  </w:footnote>
  <w:footnote w:type="continuationSeparator" w:id="0">
    <w:p w:rsidR="00E41802" w:rsidRDefault="00E41802" w:rsidP="006732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F2D3E"/>
    <w:multiLevelType w:val="hybridMultilevel"/>
    <w:tmpl w:val="C332E7B4"/>
    <w:lvl w:ilvl="0" w:tplc="360491DC">
      <w:start w:val="3"/>
      <w:numFmt w:val="decimal"/>
      <w:lvlText w:val="%1."/>
      <w:lvlJc w:val="left"/>
      <w:pPr>
        <w:tabs>
          <w:tab w:val="num" w:pos="360"/>
        </w:tabs>
        <w:ind w:left="360" w:hanging="360"/>
      </w:pPr>
      <w:rPr>
        <w:rFonts w:hint="default"/>
      </w:rPr>
    </w:lvl>
    <w:lvl w:ilvl="1" w:tplc="0409000F">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0FD91B62"/>
    <w:multiLevelType w:val="hybridMultilevel"/>
    <w:tmpl w:val="65303E82"/>
    <w:lvl w:ilvl="0" w:tplc="D3E82856">
      <w:start w:val="1"/>
      <w:numFmt w:val="decimal"/>
      <w:lvlText w:val="%1."/>
      <w:lvlJc w:val="left"/>
      <w:pPr>
        <w:ind w:left="1440" w:hanging="360"/>
      </w:pPr>
      <w:rPr>
        <w:b w:val="0"/>
        <w:i w:val="0"/>
      </w:rPr>
    </w:lvl>
    <w:lvl w:ilvl="1" w:tplc="929CD82C">
      <w:start w:val="1"/>
      <w:numFmt w:val="lowerRoman"/>
      <w:lvlText w:val="(%2)"/>
      <w:lvlJc w:val="left"/>
      <w:pPr>
        <w:ind w:left="2520" w:hanging="720"/>
      </w:pPr>
      <w:rPr>
        <w:rFonts w:hint="default"/>
        <w:b w:val="0"/>
        <w:i w:val="0"/>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1244758"/>
    <w:multiLevelType w:val="hybridMultilevel"/>
    <w:tmpl w:val="9B4413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B95F89"/>
    <w:multiLevelType w:val="hybridMultilevel"/>
    <w:tmpl w:val="984E6550"/>
    <w:lvl w:ilvl="0" w:tplc="3FD8D6CA">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2240974"/>
    <w:multiLevelType w:val="hybridMultilevel"/>
    <w:tmpl w:val="367699A8"/>
    <w:lvl w:ilvl="0" w:tplc="735CF4A6">
      <w:start w:val="1"/>
      <w:numFmt w:val="decimal"/>
      <w:lvlText w:val="%1."/>
      <w:lvlJc w:val="left"/>
      <w:pPr>
        <w:ind w:left="720" w:hanging="360"/>
      </w:pPr>
      <w:rPr>
        <w:rFonts w:ascii="Arial Narrow" w:hAnsi="Arial Narrow" w:cs="Times New Roman"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349558E"/>
    <w:multiLevelType w:val="hybridMultilevel"/>
    <w:tmpl w:val="215E728C"/>
    <w:lvl w:ilvl="0" w:tplc="B05664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4197FF9"/>
    <w:multiLevelType w:val="hybridMultilevel"/>
    <w:tmpl w:val="B4C6C662"/>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BE53883"/>
    <w:multiLevelType w:val="hybridMultilevel"/>
    <w:tmpl w:val="AAD67308"/>
    <w:lvl w:ilvl="0" w:tplc="DA28BE36">
      <w:start w:val="2"/>
      <w:numFmt w:val="lowerLetter"/>
      <w:lvlText w:val="%1."/>
      <w:lvlJc w:val="left"/>
      <w:pPr>
        <w:tabs>
          <w:tab w:val="num" w:pos="1335"/>
        </w:tabs>
        <w:ind w:left="1335" w:hanging="360"/>
      </w:pPr>
      <w:rPr>
        <w:rFonts w:hint="default"/>
      </w:rPr>
    </w:lvl>
    <w:lvl w:ilvl="1" w:tplc="04090019">
      <w:start w:val="1"/>
      <w:numFmt w:val="lowerLetter"/>
      <w:lvlText w:val="%2."/>
      <w:lvlJc w:val="left"/>
      <w:pPr>
        <w:tabs>
          <w:tab w:val="num" w:pos="2055"/>
        </w:tabs>
        <w:ind w:left="2055" w:hanging="360"/>
      </w:pPr>
    </w:lvl>
    <w:lvl w:ilvl="2" w:tplc="0409001B" w:tentative="1">
      <w:start w:val="1"/>
      <w:numFmt w:val="lowerRoman"/>
      <w:lvlText w:val="%3."/>
      <w:lvlJc w:val="right"/>
      <w:pPr>
        <w:tabs>
          <w:tab w:val="num" w:pos="2775"/>
        </w:tabs>
        <w:ind w:left="2775" w:hanging="180"/>
      </w:pPr>
    </w:lvl>
    <w:lvl w:ilvl="3" w:tplc="0409000F" w:tentative="1">
      <w:start w:val="1"/>
      <w:numFmt w:val="decimal"/>
      <w:lvlText w:val="%4."/>
      <w:lvlJc w:val="left"/>
      <w:pPr>
        <w:tabs>
          <w:tab w:val="num" w:pos="3495"/>
        </w:tabs>
        <w:ind w:left="3495" w:hanging="360"/>
      </w:pPr>
    </w:lvl>
    <w:lvl w:ilvl="4" w:tplc="04090019" w:tentative="1">
      <w:start w:val="1"/>
      <w:numFmt w:val="lowerLetter"/>
      <w:lvlText w:val="%5."/>
      <w:lvlJc w:val="left"/>
      <w:pPr>
        <w:tabs>
          <w:tab w:val="num" w:pos="4215"/>
        </w:tabs>
        <w:ind w:left="4215" w:hanging="360"/>
      </w:pPr>
    </w:lvl>
    <w:lvl w:ilvl="5" w:tplc="0409001B" w:tentative="1">
      <w:start w:val="1"/>
      <w:numFmt w:val="lowerRoman"/>
      <w:lvlText w:val="%6."/>
      <w:lvlJc w:val="right"/>
      <w:pPr>
        <w:tabs>
          <w:tab w:val="num" w:pos="4935"/>
        </w:tabs>
        <w:ind w:left="4935" w:hanging="180"/>
      </w:pPr>
    </w:lvl>
    <w:lvl w:ilvl="6" w:tplc="0409000F" w:tentative="1">
      <w:start w:val="1"/>
      <w:numFmt w:val="decimal"/>
      <w:lvlText w:val="%7."/>
      <w:lvlJc w:val="left"/>
      <w:pPr>
        <w:tabs>
          <w:tab w:val="num" w:pos="5655"/>
        </w:tabs>
        <w:ind w:left="5655" w:hanging="360"/>
      </w:pPr>
    </w:lvl>
    <w:lvl w:ilvl="7" w:tplc="04090019" w:tentative="1">
      <w:start w:val="1"/>
      <w:numFmt w:val="lowerLetter"/>
      <w:lvlText w:val="%8."/>
      <w:lvlJc w:val="left"/>
      <w:pPr>
        <w:tabs>
          <w:tab w:val="num" w:pos="6375"/>
        </w:tabs>
        <w:ind w:left="6375" w:hanging="360"/>
      </w:pPr>
    </w:lvl>
    <w:lvl w:ilvl="8" w:tplc="0409001B" w:tentative="1">
      <w:start w:val="1"/>
      <w:numFmt w:val="lowerRoman"/>
      <w:lvlText w:val="%9."/>
      <w:lvlJc w:val="right"/>
      <w:pPr>
        <w:tabs>
          <w:tab w:val="num" w:pos="7095"/>
        </w:tabs>
        <w:ind w:left="7095" w:hanging="180"/>
      </w:pPr>
    </w:lvl>
  </w:abstractNum>
  <w:abstractNum w:abstractNumId="8">
    <w:nsid w:val="375B4AF0"/>
    <w:multiLevelType w:val="hybridMultilevel"/>
    <w:tmpl w:val="460A6DD2"/>
    <w:lvl w:ilvl="0" w:tplc="97A8901C">
      <w:start w:val="1"/>
      <w:numFmt w:val="decimal"/>
      <w:lvlText w:val="%1."/>
      <w:lvlJc w:val="left"/>
      <w:pPr>
        <w:ind w:left="1080" w:hanging="360"/>
      </w:pPr>
      <w:rPr>
        <w:rFonts w:ascii="Arial Narrow" w:eastAsia="Times New Roman" w:hAnsi="Arial Narrow"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94E169F"/>
    <w:multiLevelType w:val="hybridMultilevel"/>
    <w:tmpl w:val="8FCCF750"/>
    <w:lvl w:ilvl="0" w:tplc="6E58B416">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E0B5FB1"/>
    <w:multiLevelType w:val="hybridMultilevel"/>
    <w:tmpl w:val="2872EB5A"/>
    <w:lvl w:ilvl="0" w:tplc="032E49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F1067F5"/>
    <w:multiLevelType w:val="hybridMultilevel"/>
    <w:tmpl w:val="355426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3121C0A"/>
    <w:multiLevelType w:val="hybridMultilevel"/>
    <w:tmpl w:val="D4960F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5F201406"/>
    <w:multiLevelType w:val="hybridMultilevel"/>
    <w:tmpl w:val="1D0CCB52"/>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3B02919"/>
    <w:multiLevelType w:val="hybridMultilevel"/>
    <w:tmpl w:val="A7EA36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6A64E66"/>
    <w:multiLevelType w:val="hybridMultilevel"/>
    <w:tmpl w:val="5A922546"/>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8497A8C"/>
    <w:multiLevelType w:val="hybridMultilevel"/>
    <w:tmpl w:val="43E86FB2"/>
    <w:lvl w:ilvl="0" w:tplc="836C3B1A">
      <w:start w:val="1"/>
      <w:numFmt w:val="decimal"/>
      <w:lvlText w:val="%1."/>
      <w:lvlJc w:val="left"/>
      <w:pPr>
        <w:ind w:left="810" w:hanging="360"/>
      </w:pPr>
      <w:rPr>
        <w:rFonts w:hint="default"/>
      </w:rPr>
    </w:lvl>
    <w:lvl w:ilvl="1" w:tplc="04640019" w:tentative="1">
      <w:start w:val="1"/>
      <w:numFmt w:val="lowerLetter"/>
      <w:lvlText w:val="%2."/>
      <w:lvlJc w:val="left"/>
      <w:pPr>
        <w:ind w:left="1440" w:hanging="360"/>
      </w:pPr>
    </w:lvl>
    <w:lvl w:ilvl="2" w:tplc="0464001B" w:tentative="1">
      <w:start w:val="1"/>
      <w:numFmt w:val="lowerRoman"/>
      <w:lvlText w:val="%3."/>
      <w:lvlJc w:val="right"/>
      <w:pPr>
        <w:ind w:left="2160" w:hanging="180"/>
      </w:pPr>
    </w:lvl>
    <w:lvl w:ilvl="3" w:tplc="0464000F" w:tentative="1">
      <w:start w:val="1"/>
      <w:numFmt w:val="decimal"/>
      <w:lvlText w:val="%4."/>
      <w:lvlJc w:val="left"/>
      <w:pPr>
        <w:ind w:left="2880" w:hanging="360"/>
      </w:pPr>
    </w:lvl>
    <w:lvl w:ilvl="4" w:tplc="04640019" w:tentative="1">
      <w:start w:val="1"/>
      <w:numFmt w:val="lowerLetter"/>
      <w:lvlText w:val="%5."/>
      <w:lvlJc w:val="left"/>
      <w:pPr>
        <w:ind w:left="3600" w:hanging="360"/>
      </w:pPr>
    </w:lvl>
    <w:lvl w:ilvl="5" w:tplc="0464001B" w:tentative="1">
      <w:start w:val="1"/>
      <w:numFmt w:val="lowerRoman"/>
      <w:lvlText w:val="%6."/>
      <w:lvlJc w:val="right"/>
      <w:pPr>
        <w:ind w:left="4320" w:hanging="180"/>
      </w:pPr>
    </w:lvl>
    <w:lvl w:ilvl="6" w:tplc="0464000F" w:tentative="1">
      <w:start w:val="1"/>
      <w:numFmt w:val="decimal"/>
      <w:lvlText w:val="%7."/>
      <w:lvlJc w:val="left"/>
      <w:pPr>
        <w:ind w:left="5040" w:hanging="360"/>
      </w:pPr>
    </w:lvl>
    <w:lvl w:ilvl="7" w:tplc="04640019" w:tentative="1">
      <w:start w:val="1"/>
      <w:numFmt w:val="lowerLetter"/>
      <w:lvlText w:val="%8."/>
      <w:lvlJc w:val="left"/>
      <w:pPr>
        <w:ind w:left="5760" w:hanging="360"/>
      </w:pPr>
    </w:lvl>
    <w:lvl w:ilvl="8" w:tplc="0464001B" w:tentative="1">
      <w:start w:val="1"/>
      <w:numFmt w:val="lowerRoman"/>
      <w:lvlText w:val="%9."/>
      <w:lvlJc w:val="right"/>
      <w:pPr>
        <w:ind w:left="6480" w:hanging="180"/>
      </w:pPr>
    </w:lvl>
  </w:abstractNum>
  <w:abstractNum w:abstractNumId="17">
    <w:nsid w:val="69D02380"/>
    <w:multiLevelType w:val="hybridMultilevel"/>
    <w:tmpl w:val="A4888CFC"/>
    <w:lvl w:ilvl="0" w:tplc="7892157C">
      <w:start w:val="1"/>
      <w:numFmt w:val="decimal"/>
      <w:lvlText w:val="%1."/>
      <w:lvlJc w:val="left"/>
      <w:pPr>
        <w:ind w:left="495" w:hanging="360"/>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18">
    <w:nsid w:val="69E8310F"/>
    <w:multiLevelType w:val="hybridMultilevel"/>
    <w:tmpl w:val="309E84A4"/>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FD76D74"/>
    <w:multiLevelType w:val="hybridMultilevel"/>
    <w:tmpl w:val="51E650C4"/>
    <w:lvl w:ilvl="0" w:tplc="2B90878A">
      <w:start w:val="1"/>
      <w:numFmt w:val="decimal"/>
      <w:lvlText w:val="%1"/>
      <w:lvlJc w:val="left"/>
      <w:pPr>
        <w:ind w:left="105" w:hanging="600"/>
      </w:pPr>
      <w:rPr>
        <w:rFonts w:hint="default"/>
      </w:rPr>
    </w:lvl>
    <w:lvl w:ilvl="1" w:tplc="04090019" w:tentative="1">
      <w:start w:val="1"/>
      <w:numFmt w:val="lowerLetter"/>
      <w:lvlText w:val="%2."/>
      <w:lvlJc w:val="left"/>
      <w:pPr>
        <w:ind w:left="585" w:hanging="360"/>
      </w:pPr>
    </w:lvl>
    <w:lvl w:ilvl="2" w:tplc="0409001B" w:tentative="1">
      <w:start w:val="1"/>
      <w:numFmt w:val="lowerRoman"/>
      <w:lvlText w:val="%3."/>
      <w:lvlJc w:val="right"/>
      <w:pPr>
        <w:ind w:left="1305" w:hanging="180"/>
      </w:pPr>
    </w:lvl>
    <w:lvl w:ilvl="3" w:tplc="0409000F" w:tentative="1">
      <w:start w:val="1"/>
      <w:numFmt w:val="decimal"/>
      <w:lvlText w:val="%4."/>
      <w:lvlJc w:val="left"/>
      <w:pPr>
        <w:ind w:left="2025" w:hanging="360"/>
      </w:pPr>
    </w:lvl>
    <w:lvl w:ilvl="4" w:tplc="04090019" w:tentative="1">
      <w:start w:val="1"/>
      <w:numFmt w:val="lowerLetter"/>
      <w:lvlText w:val="%5."/>
      <w:lvlJc w:val="left"/>
      <w:pPr>
        <w:ind w:left="2745" w:hanging="360"/>
      </w:pPr>
    </w:lvl>
    <w:lvl w:ilvl="5" w:tplc="0409001B" w:tentative="1">
      <w:start w:val="1"/>
      <w:numFmt w:val="lowerRoman"/>
      <w:lvlText w:val="%6."/>
      <w:lvlJc w:val="right"/>
      <w:pPr>
        <w:ind w:left="3465" w:hanging="180"/>
      </w:pPr>
    </w:lvl>
    <w:lvl w:ilvl="6" w:tplc="0409000F" w:tentative="1">
      <w:start w:val="1"/>
      <w:numFmt w:val="decimal"/>
      <w:lvlText w:val="%7."/>
      <w:lvlJc w:val="left"/>
      <w:pPr>
        <w:ind w:left="4185" w:hanging="360"/>
      </w:pPr>
    </w:lvl>
    <w:lvl w:ilvl="7" w:tplc="04090019" w:tentative="1">
      <w:start w:val="1"/>
      <w:numFmt w:val="lowerLetter"/>
      <w:lvlText w:val="%8."/>
      <w:lvlJc w:val="left"/>
      <w:pPr>
        <w:ind w:left="4905" w:hanging="360"/>
      </w:pPr>
    </w:lvl>
    <w:lvl w:ilvl="8" w:tplc="0409001B" w:tentative="1">
      <w:start w:val="1"/>
      <w:numFmt w:val="lowerRoman"/>
      <w:lvlText w:val="%9."/>
      <w:lvlJc w:val="right"/>
      <w:pPr>
        <w:ind w:left="5625" w:hanging="180"/>
      </w:pPr>
    </w:lvl>
  </w:abstractNum>
  <w:abstractNum w:abstractNumId="20">
    <w:nsid w:val="7208648F"/>
    <w:multiLevelType w:val="hybridMultilevel"/>
    <w:tmpl w:val="F38CC7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16"/>
  </w:num>
  <w:num w:numId="7">
    <w:abstractNumId w:val="9"/>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3"/>
  </w:num>
  <w:num w:numId="11">
    <w:abstractNumId w:val="15"/>
  </w:num>
  <w:num w:numId="12">
    <w:abstractNumId w:val="6"/>
  </w:num>
  <w:num w:numId="13">
    <w:abstractNumId w:val="4"/>
  </w:num>
  <w:num w:numId="14">
    <w:abstractNumId w:val="2"/>
  </w:num>
  <w:num w:numId="15">
    <w:abstractNumId w:val="19"/>
  </w:num>
  <w:num w:numId="16">
    <w:abstractNumId w:val="17"/>
  </w:num>
  <w:num w:numId="17">
    <w:abstractNumId w:val="8"/>
  </w:num>
  <w:num w:numId="18">
    <w:abstractNumId w:val="13"/>
  </w:num>
  <w:num w:numId="19">
    <w:abstractNumId w:val="7"/>
  </w:num>
  <w:num w:numId="20">
    <w:abstractNumId w:val="10"/>
  </w:num>
  <w:num w:numId="21">
    <w:abstractNumId w:val="5"/>
  </w:num>
  <w:num w:numId="22">
    <w:abstractNumId w:val="20"/>
  </w:num>
  <w:num w:numId="23">
    <w:abstractNumId w:val="18"/>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0EBC"/>
    <w:rsid w:val="000067AE"/>
    <w:rsid w:val="00013B7D"/>
    <w:rsid w:val="000167CE"/>
    <w:rsid w:val="000201FD"/>
    <w:rsid w:val="0004084C"/>
    <w:rsid w:val="00041ED2"/>
    <w:rsid w:val="00042C60"/>
    <w:rsid w:val="000577DD"/>
    <w:rsid w:val="00060F87"/>
    <w:rsid w:val="00065012"/>
    <w:rsid w:val="000662DA"/>
    <w:rsid w:val="00075936"/>
    <w:rsid w:val="0007620B"/>
    <w:rsid w:val="00076475"/>
    <w:rsid w:val="000820F1"/>
    <w:rsid w:val="000A79B0"/>
    <w:rsid w:val="000B0C32"/>
    <w:rsid w:val="000B2564"/>
    <w:rsid w:val="000C0FB2"/>
    <w:rsid w:val="000C20FD"/>
    <w:rsid w:val="000C65C8"/>
    <w:rsid w:val="000D227A"/>
    <w:rsid w:val="000D3165"/>
    <w:rsid w:val="000D6842"/>
    <w:rsid w:val="000D7037"/>
    <w:rsid w:val="001032D4"/>
    <w:rsid w:val="00107725"/>
    <w:rsid w:val="001078E1"/>
    <w:rsid w:val="0011043C"/>
    <w:rsid w:val="001279F2"/>
    <w:rsid w:val="00135144"/>
    <w:rsid w:val="001361C8"/>
    <w:rsid w:val="00145118"/>
    <w:rsid w:val="0015635C"/>
    <w:rsid w:val="00160614"/>
    <w:rsid w:val="00167C9C"/>
    <w:rsid w:val="0017258F"/>
    <w:rsid w:val="001A4F20"/>
    <w:rsid w:val="001A54F5"/>
    <w:rsid w:val="001B000C"/>
    <w:rsid w:val="001B013F"/>
    <w:rsid w:val="001B6EE8"/>
    <w:rsid w:val="001C55EF"/>
    <w:rsid w:val="001C5753"/>
    <w:rsid w:val="001D682D"/>
    <w:rsid w:val="001E00B3"/>
    <w:rsid w:val="001F09D7"/>
    <w:rsid w:val="001F2C90"/>
    <w:rsid w:val="001F5B57"/>
    <w:rsid w:val="00205BF8"/>
    <w:rsid w:val="002113FC"/>
    <w:rsid w:val="00212A63"/>
    <w:rsid w:val="00215C6B"/>
    <w:rsid w:val="002169B9"/>
    <w:rsid w:val="00223952"/>
    <w:rsid w:val="00226D83"/>
    <w:rsid w:val="00232F91"/>
    <w:rsid w:val="00233378"/>
    <w:rsid w:val="00234593"/>
    <w:rsid w:val="00235AE9"/>
    <w:rsid w:val="00235EC8"/>
    <w:rsid w:val="00240398"/>
    <w:rsid w:val="00245417"/>
    <w:rsid w:val="0025585B"/>
    <w:rsid w:val="00266F50"/>
    <w:rsid w:val="002702D9"/>
    <w:rsid w:val="0027084F"/>
    <w:rsid w:val="00272D98"/>
    <w:rsid w:val="00276C09"/>
    <w:rsid w:val="00294F46"/>
    <w:rsid w:val="002A063D"/>
    <w:rsid w:val="002A159A"/>
    <w:rsid w:val="002C5F00"/>
    <w:rsid w:val="002C78E0"/>
    <w:rsid w:val="002E0E81"/>
    <w:rsid w:val="002E27D6"/>
    <w:rsid w:val="002F604A"/>
    <w:rsid w:val="00300DEB"/>
    <w:rsid w:val="00302E39"/>
    <w:rsid w:val="00305666"/>
    <w:rsid w:val="00316702"/>
    <w:rsid w:val="00323312"/>
    <w:rsid w:val="00326843"/>
    <w:rsid w:val="00336729"/>
    <w:rsid w:val="00336E51"/>
    <w:rsid w:val="003557E6"/>
    <w:rsid w:val="00357726"/>
    <w:rsid w:val="00362518"/>
    <w:rsid w:val="00375BDF"/>
    <w:rsid w:val="003761FF"/>
    <w:rsid w:val="003832D5"/>
    <w:rsid w:val="00386A3D"/>
    <w:rsid w:val="003976E4"/>
    <w:rsid w:val="003A4025"/>
    <w:rsid w:val="003A4793"/>
    <w:rsid w:val="003B23F1"/>
    <w:rsid w:val="003B4D80"/>
    <w:rsid w:val="003C0CB7"/>
    <w:rsid w:val="003C290F"/>
    <w:rsid w:val="003C310E"/>
    <w:rsid w:val="003C3D06"/>
    <w:rsid w:val="003C6589"/>
    <w:rsid w:val="003D2BC5"/>
    <w:rsid w:val="003E0D11"/>
    <w:rsid w:val="003E2682"/>
    <w:rsid w:val="0041036D"/>
    <w:rsid w:val="004103D6"/>
    <w:rsid w:val="00412AAF"/>
    <w:rsid w:val="00415616"/>
    <w:rsid w:val="00424B67"/>
    <w:rsid w:val="00424E1E"/>
    <w:rsid w:val="004372B0"/>
    <w:rsid w:val="00446802"/>
    <w:rsid w:val="00447542"/>
    <w:rsid w:val="004571CA"/>
    <w:rsid w:val="00465144"/>
    <w:rsid w:val="0047210C"/>
    <w:rsid w:val="00474F56"/>
    <w:rsid w:val="00475009"/>
    <w:rsid w:val="00482061"/>
    <w:rsid w:val="00483AAB"/>
    <w:rsid w:val="00484856"/>
    <w:rsid w:val="00491B82"/>
    <w:rsid w:val="00493953"/>
    <w:rsid w:val="004C1FA2"/>
    <w:rsid w:val="004C649F"/>
    <w:rsid w:val="004C6C8E"/>
    <w:rsid w:val="004C6EEF"/>
    <w:rsid w:val="004D099B"/>
    <w:rsid w:val="004D49D5"/>
    <w:rsid w:val="004F19A1"/>
    <w:rsid w:val="00512401"/>
    <w:rsid w:val="00514840"/>
    <w:rsid w:val="00515187"/>
    <w:rsid w:val="0051535C"/>
    <w:rsid w:val="00527FE2"/>
    <w:rsid w:val="00537942"/>
    <w:rsid w:val="00542232"/>
    <w:rsid w:val="00545FE6"/>
    <w:rsid w:val="005528E7"/>
    <w:rsid w:val="00560137"/>
    <w:rsid w:val="005604C5"/>
    <w:rsid w:val="00563601"/>
    <w:rsid w:val="005662A9"/>
    <w:rsid w:val="0057393E"/>
    <w:rsid w:val="005829E0"/>
    <w:rsid w:val="005850CD"/>
    <w:rsid w:val="00586E65"/>
    <w:rsid w:val="00590EBC"/>
    <w:rsid w:val="005951ED"/>
    <w:rsid w:val="005A0732"/>
    <w:rsid w:val="005A6C96"/>
    <w:rsid w:val="005B203D"/>
    <w:rsid w:val="005D3BDD"/>
    <w:rsid w:val="005E2987"/>
    <w:rsid w:val="005E2E6C"/>
    <w:rsid w:val="005E3A23"/>
    <w:rsid w:val="005E49C7"/>
    <w:rsid w:val="005F60C6"/>
    <w:rsid w:val="005F731A"/>
    <w:rsid w:val="00614DC4"/>
    <w:rsid w:val="00624C66"/>
    <w:rsid w:val="0062615D"/>
    <w:rsid w:val="00627ACE"/>
    <w:rsid w:val="00660EB7"/>
    <w:rsid w:val="0067323C"/>
    <w:rsid w:val="006A35E0"/>
    <w:rsid w:val="006A5A44"/>
    <w:rsid w:val="006B63E6"/>
    <w:rsid w:val="006C17FF"/>
    <w:rsid w:val="006D1ABC"/>
    <w:rsid w:val="006D2E4E"/>
    <w:rsid w:val="006F5FE7"/>
    <w:rsid w:val="007038C6"/>
    <w:rsid w:val="007057F7"/>
    <w:rsid w:val="00721199"/>
    <w:rsid w:val="00721573"/>
    <w:rsid w:val="0073564B"/>
    <w:rsid w:val="00744545"/>
    <w:rsid w:val="0074460C"/>
    <w:rsid w:val="00747ACB"/>
    <w:rsid w:val="007516C1"/>
    <w:rsid w:val="00754A25"/>
    <w:rsid w:val="00754B1E"/>
    <w:rsid w:val="00771707"/>
    <w:rsid w:val="007B431C"/>
    <w:rsid w:val="007D2136"/>
    <w:rsid w:val="007E0CE9"/>
    <w:rsid w:val="007E460B"/>
    <w:rsid w:val="00801A29"/>
    <w:rsid w:val="00802ACC"/>
    <w:rsid w:val="0082088E"/>
    <w:rsid w:val="008242B9"/>
    <w:rsid w:val="008419C5"/>
    <w:rsid w:val="00846BE4"/>
    <w:rsid w:val="00856215"/>
    <w:rsid w:val="00864966"/>
    <w:rsid w:val="00871E72"/>
    <w:rsid w:val="00874372"/>
    <w:rsid w:val="00876784"/>
    <w:rsid w:val="00894A3C"/>
    <w:rsid w:val="008961FB"/>
    <w:rsid w:val="008976A5"/>
    <w:rsid w:val="00897B2E"/>
    <w:rsid w:val="008C0917"/>
    <w:rsid w:val="008C443E"/>
    <w:rsid w:val="008D2C45"/>
    <w:rsid w:val="00900894"/>
    <w:rsid w:val="009048B7"/>
    <w:rsid w:val="0090559E"/>
    <w:rsid w:val="00913B34"/>
    <w:rsid w:val="00921060"/>
    <w:rsid w:val="00934DA2"/>
    <w:rsid w:val="00941B7D"/>
    <w:rsid w:val="009446DB"/>
    <w:rsid w:val="00952ACF"/>
    <w:rsid w:val="00952DD2"/>
    <w:rsid w:val="009806D2"/>
    <w:rsid w:val="009920F7"/>
    <w:rsid w:val="009952A5"/>
    <w:rsid w:val="009968FA"/>
    <w:rsid w:val="009A39CC"/>
    <w:rsid w:val="009B607C"/>
    <w:rsid w:val="009C19E9"/>
    <w:rsid w:val="009C6A7B"/>
    <w:rsid w:val="009D0E28"/>
    <w:rsid w:val="009D378E"/>
    <w:rsid w:val="009D3862"/>
    <w:rsid w:val="009E0A0D"/>
    <w:rsid w:val="009F7B5C"/>
    <w:rsid w:val="00A05F30"/>
    <w:rsid w:val="00A17AB4"/>
    <w:rsid w:val="00A22718"/>
    <w:rsid w:val="00A22793"/>
    <w:rsid w:val="00A269D0"/>
    <w:rsid w:val="00A31A3C"/>
    <w:rsid w:val="00A34F1A"/>
    <w:rsid w:val="00A51F75"/>
    <w:rsid w:val="00A5345A"/>
    <w:rsid w:val="00A56239"/>
    <w:rsid w:val="00A74127"/>
    <w:rsid w:val="00A81B87"/>
    <w:rsid w:val="00A840C0"/>
    <w:rsid w:val="00A906F6"/>
    <w:rsid w:val="00A940F9"/>
    <w:rsid w:val="00A97CE0"/>
    <w:rsid w:val="00AA29B8"/>
    <w:rsid w:val="00AA538F"/>
    <w:rsid w:val="00AB1C9D"/>
    <w:rsid w:val="00AC1149"/>
    <w:rsid w:val="00AC1CDC"/>
    <w:rsid w:val="00AC1CEC"/>
    <w:rsid w:val="00AE4685"/>
    <w:rsid w:val="00AF0221"/>
    <w:rsid w:val="00AF13ED"/>
    <w:rsid w:val="00AF571B"/>
    <w:rsid w:val="00B17756"/>
    <w:rsid w:val="00B2761A"/>
    <w:rsid w:val="00B50DA7"/>
    <w:rsid w:val="00B52C05"/>
    <w:rsid w:val="00B53142"/>
    <w:rsid w:val="00B550E9"/>
    <w:rsid w:val="00B7216F"/>
    <w:rsid w:val="00B802D9"/>
    <w:rsid w:val="00B9062C"/>
    <w:rsid w:val="00B96032"/>
    <w:rsid w:val="00BA0B7C"/>
    <w:rsid w:val="00BB34A3"/>
    <w:rsid w:val="00BB5AE1"/>
    <w:rsid w:val="00BC3CC9"/>
    <w:rsid w:val="00BE070C"/>
    <w:rsid w:val="00BE0804"/>
    <w:rsid w:val="00C1039A"/>
    <w:rsid w:val="00C16F26"/>
    <w:rsid w:val="00C27691"/>
    <w:rsid w:val="00C41890"/>
    <w:rsid w:val="00C421F5"/>
    <w:rsid w:val="00C47F17"/>
    <w:rsid w:val="00C5269B"/>
    <w:rsid w:val="00C53495"/>
    <w:rsid w:val="00C6325A"/>
    <w:rsid w:val="00C71320"/>
    <w:rsid w:val="00C71559"/>
    <w:rsid w:val="00C74940"/>
    <w:rsid w:val="00C7688A"/>
    <w:rsid w:val="00C87959"/>
    <w:rsid w:val="00CB101E"/>
    <w:rsid w:val="00CB3CA9"/>
    <w:rsid w:val="00CC11EF"/>
    <w:rsid w:val="00CC17B4"/>
    <w:rsid w:val="00CC35CB"/>
    <w:rsid w:val="00CC5D8E"/>
    <w:rsid w:val="00CD5A52"/>
    <w:rsid w:val="00CE2B24"/>
    <w:rsid w:val="00CE482C"/>
    <w:rsid w:val="00CE7F60"/>
    <w:rsid w:val="00CF52BE"/>
    <w:rsid w:val="00D0256C"/>
    <w:rsid w:val="00D22C6E"/>
    <w:rsid w:val="00D44174"/>
    <w:rsid w:val="00D445AE"/>
    <w:rsid w:val="00D44A50"/>
    <w:rsid w:val="00D513B1"/>
    <w:rsid w:val="00D51CD4"/>
    <w:rsid w:val="00D66C02"/>
    <w:rsid w:val="00D75438"/>
    <w:rsid w:val="00D76471"/>
    <w:rsid w:val="00D82030"/>
    <w:rsid w:val="00D82C63"/>
    <w:rsid w:val="00D83B2B"/>
    <w:rsid w:val="00D94C54"/>
    <w:rsid w:val="00D97D55"/>
    <w:rsid w:val="00DB2649"/>
    <w:rsid w:val="00DB34AF"/>
    <w:rsid w:val="00DD5D9B"/>
    <w:rsid w:val="00DD6038"/>
    <w:rsid w:val="00DE0944"/>
    <w:rsid w:val="00DE2532"/>
    <w:rsid w:val="00DF0193"/>
    <w:rsid w:val="00E04CF8"/>
    <w:rsid w:val="00E07D44"/>
    <w:rsid w:val="00E11FD5"/>
    <w:rsid w:val="00E1575D"/>
    <w:rsid w:val="00E25BE4"/>
    <w:rsid w:val="00E27E2E"/>
    <w:rsid w:val="00E300D7"/>
    <w:rsid w:val="00E31CF6"/>
    <w:rsid w:val="00E36874"/>
    <w:rsid w:val="00E41802"/>
    <w:rsid w:val="00E46AF9"/>
    <w:rsid w:val="00E56236"/>
    <w:rsid w:val="00E6217F"/>
    <w:rsid w:val="00E64B43"/>
    <w:rsid w:val="00E73679"/>
    <w:rsid w:val="00E8029E"/>
    <w:rsid w:val="00E87A3C"/>
    <w:rsid w:val="00E917CF"/>
    <w:rsid w:val="00EA5EC3"/>
    <w:rsid w:val="00EB1F49"/>
    <w:rsid w:val="00EB2F02"/>
    <w:rsid w:val="00EC3879"/>
    <w:rsid w:val="00EE0DA2"/>
    <w:rsid w:val="00EE1731"/>
    <w:rsid w:val="00EF0040"/>
    <w:rsid w:val="00EF3BC7"/>
    <w:rsid w:val="00F03679"/>
    <w:rsid w:val="00F11AD8"/>
    <w:rsid w:val="00F15D51"/>
    <w:rsid w:val="00F23078"/>
    <w:rsid w:val="00F25369"/>
    <w:rsid w:val="00F27988"/>
    <w:rsid w:val="00F40123"/>
    <w:rsid w:val="00F61A16"/>
    <w:rsid w:val="00F72602"/>
    <w:rsid w:val="00F77691"/>
    <w:rsid w:val="00F96A6C"/>
    <w:rsid w:val="00F96C0E"/>
    <w:rsid w:val="00FA252B"/>
    <w:rsid w:val="00FA63CD"/>
    <w:rsid w:val="00FB4F26"/>
    <w:rsid w:val="00FD7B77"/>
    <w:rsid w:val="00FF79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0EB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590EBC"/>
    <w:pPr>
      <w:keepNext/>
      <w:jc w:val="center"/>
      <w:outlineLvl w:val="0"/>
    </w:pPr>
    <w:rPr>
      <w:rFonts w:ascii="Tahoma" w:eastAsiaTheme="minorEastAsia" w:hAnsi="Tahoma"/>
      <w:b/>
      <w:szCs w:val="20"/>
    </w:rPr>
  </w:style>
  <w:style w:type="paragraph" w:styleId="Heading3">
    <w:name w:val="heading 3"/>
    <w:basedOn w:val="Normal"/>
    <w:next w:val="Normal"/>
    <w:link w:val="Heading3Char"/>
    <w:semiHidden/>
    <w:unhideWhenUsed/>
    <w:qFormat/>
    <w:rsid w:val="00BB34A3"/>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90EB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590EBC"/>
    <w:rPr>
      <w:rFonts w:ascii="Tahoma" w:eastAsiaTheme="minorEastAsia" w:hAnsi="Tahoma" w:cs="Times New Roman"/>
      <w:b/>
      <w:sz w:val="24"/>
      <w:szCs w:val="20"/>
    </w:rPr>
  </w:style>
  <w:style w:type="character" w:styleId="Hyperlink">
    <w:name w:val="Hyperlink"/>
    <w:basedOn w:val="DefaultParagraphFont"/>
    <w:rsid w:val="00590EBC"/>
    <w:rPr>
      <w:color w:val="0000FF"/>
      <w:u w:val="single"/>
    </w:rPr>
  </w:style>
  <w:style w:type="paragraph" w:styleId="BodyText">
    <w:name w:val="Body Text"/>
    <w:basedOn w:val="Normal"/>
    <w:link w:val="BodyTextChar"/>
    <w:rsid w:val="00590EBC"/>
    <w:pPr>
      <w:jc w:val="both"/>
    </w:pPr>
    <w:rPr>
      <w:szCs w:val="20"/>
    </w:rPr>
  </w:style>
  <w:style w:type="character" w:customStyle="1" w:styleId="BodyTextChar">
    <w:name w:val="Body Text Char"/>
    <w:basedOn w:val="DefaultParagraphFont"/>
    <w:link w:val="BodyText"/>
    <w:rsid w:val="00590EBC"/>
    <w:rPr>
      <w:rFonts w:ascii="Times New Roman" w:eastAsia="Times New Roman" w:hAnsi="Times New Roman" w:cs="Times New Roman"/>
      <w:sz w:val="24"/>
      <w:szCs w:val="20"/>
    </w:rPr>
  </w:style>
  <w:style w:type="paragraph" w:styleId="ListParagraph">
    <w:name w:val="List Paragraph"/>
    <w:basedOn w:val="Normal"/>
    <w:uiPriority w:val="34"/>
    <w:qFormat/>
    <w:rsid w:val="00EE1731"/>
    <w:pPr>
      <w:overflowPunct w:val="0"/>
      <w:autoSpaceDE w:val="0"/>
      <w:autoSpaceDN w:val="0"/>
      <w:adjustRightInd w:val="0"/>
      <w:spacing w:line="240" w:lineRule="atLeast"/>
      <w:ind w:left="720"/>
      <w:contextualSpacing/>
      <w:jc w:val="both"/>
    </w:pPr>
    <w:rPr>
      <w:szCs w:val="20"/>
    </w:rPr>
  </w:style>
  <w:style w:type="paragraph" w:styleId="NoSpacing">
    <w:name w:val="No Spacing"/>
    <w:link w:val="NoSpacingChar"/>
    <w:uiPriority w:val="1"/>
    <w:qFormat/>
    <w:rsid w:val="00EE1731"/>
    <w:pPr>
      <w:spacing w:after="0" w:line="240" w:lineRule="auto"/>
    </w:pPr>
    <w:rPr>
      <w:rFonts w:ascii="Times New Roman" w:eastAsia="Times New Roman" w:hAnsi="Times New Roman" w:cs="Times New Roman"/>
      <w:sz w:val="24"/>
      <w:szCs w:val="24"/>
    </w:rPr>
  </w:style>
  <w:style w:type="character" w:styleId="SubtleEmphasis">
    <w:name w:val="Subtle Emphasis"/>
    <w:basedOn w:val="DefaultParagraphFont"/>
    <w:uiPriority w:val="19"/>
    <w:qFormat/>
    <w:rsid w:val="00EE1731"/>
    <w:rPr>
      <w:i/>
      <w:iCs/>
      <w:color w:val="808080" w:themeColor="text1" w:themeTint="7F"/>
    </w:rPr>
  </w:style>
  <w:style w:type="character" w:customStyle="1" w:styleId="Heading3Char">
    <w:name w:val="Heading 3 Char"/>
    <w:basedOn w:val="DefaultParagraphFont"/>
    <w:link w:val="Heading3"/>
    <w:semiHidden/>
    <w:rsid w:val="00BB34A3"/>
    <w:rPr>
      <w:rFonts w:asciiTheme="majorHAnsi" w:eastAsiaTheme="majorEastAsia" w:hAnsiTheme="majorHAnsi" w:cstheme="majorBidi"/>
      <w:b/>
      <w:bCs/>
      <w:color w:val="4F81BD" w:themeColor="accent1"/>
      <w:sz w:val="24"/>
      <w:szCs w:val="24"/>
    </w:rPr>
  </w:style>
  <w:style w:type="character" w:customStyle="1" w:styleId="NoSpacingChar">
    <w:name w:val="No Spacing Char"/>
    <w:basedOn w:val="DefaultParagraphFont"/>
    <w:link w:val="NoSpacing"/>
    <w:uiPriority w:val="1"/>
    <w:locked/>
    <w:rsid w:val="00A51F75"/>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36874"/>
    <w:rPr>
      <w:rFonts w:ascii="Tahoma" w:hAnsi="Tahoma" w:cs="Tahoma"/>
      <w:sz w:val="16"/>
      <w:szCs w:val="16"/>
    </w:rPr>
  </w:style>
  <w:style w:type="character" w:customStyle="1" w:styleId="BalloonTextChar">
    <w:name w:val="Balloon Text Char"/>
    <w:basedOn w:val="DefaultParagraphFont"/>
    <w:link w:val="BalloonText"/>
    <w:uiPriority w:val="99"/>
    <w:semiHidden/>
    <w:rsid w:val="00E36874"/>
    <w:rPr>
      <w:rFonts w:ascii="Tahoma" w:eastAsia="Times New Roman" w:hAnsi="Tahoma" w:cs="Tahoma"/>
      <w:sz w:val="16"/>
      <w:szCs w:val="16"/>
    </w:rPr>
  </w:style>
  <w:style w:type="paragraph" w:styleId="Header">
    <w:name w:val="header"/>
    <w:basedOn w:val="Normal"/>
    <w:link w:val="HeaderChar"/>
    <w:uiPriority w:val="99"/>
    <w:unhideWhenUsed/>
    <w:rsid w:val="0067323C"/>
    <w:pPr>
      <w:tabs>
        <w:tab w:val="center" w:pos="4680"/>
        <w:tab w:val="right" w:pos="9360"/>
      </w:tabs>
    </w:pPr>
  </w:style>
  <w:style w:type="character" w:customStyle="1" w:styleId="HeaderChar">
    <w:name w:val="Header Char"/>
    <w:basedOn w:val="DefaultParagraphFont"/>
    <w:link w:val="Header"/>
    <w:uiPriority w:val="99"/>
    <w:rsid w:val="0067323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7323C"/>
    <w:pPr>
      <w:tabs>
        <w:tab w:val="center" w:pos="4680"/>
        <w:tab w:val="right" w:pos="9360"/>
      </w:tabs>
    </w:pPr>
  </w:style>
  <w:style w:type="character" w:customStyle="1" w:styleId="FooterChar">
    <w:name w:val="Footer Char"/>
    <w:basedOn w:val="DefaultParagraphFont"/>
    <w:link w:val="Footer"/>
    <w:uiPriority w:val="99"/>
    <w:rsid w:val="0067323C"/>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0EB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590EBC"/>
    <w:pPr>
      <w:keepNext/>
      <w:jc w:val="center"/>
      <w:outlineLvl w:val="0"/>
    </w:pPr>
    <w:rPr>
      <w:rFonts w:ascii="Tahoma" w:eastAsiaTheme="minorEastAsia" w:hAnsi="Tahoma"/>
      <w:b/>
      <w:szCs w:val="20"/>
    </w:rPr>
  </w:style>
  <w:style w:type="paragraph" w:styleId="Heading3">
    <w:name w:val="heading 3"/>
    <w:basedOn w:val="Normal"/>
    <w:next w:val="Normal"/>
    <w:link w:val="Heading3Char"/>
    <w:semiHidden/>
    <w:unhideWhenUsed/>
    <w:qFormat/>
    <w:rsid w:val="00BB34A3"/>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90EB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590EBC"/>
    <w:rPr>
      <w:rFonts w:ascii="Tahoma" w:eastAsiaTheme="minorEastAsia" w:hAnsi="Tahoma" w:cs="Times New Roman"/>
      <w:b/>
      <w:sz w:val="24"/>
      <w:szCs w:val="20"/>
    </w:rPr>
  </w:style>
  <w:style w:type="character" w:styleId="Hyperlink">
    <w:name w:val="Hyperlink"/>
    <w:basedOn w:val="DefaultParagraphFont"/>
    <w:rsid w:val="00590EBC"/>
    <w:rPr>
      <w:color w:val="0000FF"/>
      <w:u w:val="single"/>
    </w:rPr>
  </w:style>
  <w:style w:type="paragraph" w:styleId="BodyText">
    <w:name w:val="Body Text"/>
    <w:basedOn w:val="Normal"/>
    <w:link w:val="BodyTextChar"/>
    <w:rsid w:val="00590EBC"/>
    <w:pPr>
      <w:jc w:val="both"/>
    </w:pPr>
    <w:rPr>
      <w:szCs w:val="20"/>
    </w:rPr>
  </w:style>
  <w:style w:type="character" w:customStyle="1" w:styleId="BodyTextChar">
    <w:name w:val="Body Text Char"/>
    <w:basedOn w:val="DefaultParagraphFont"/>
    <w:link w:val="BodyText"/>
    <w:rsid w:val="00590EBC"/>
    <w:rPr>
      <w:rFonts w:ascii="Times New Roman" w:eastAsia="Times New Roman" w:hAnsi="Times New Roman" w:cs="Times New Roman"/>
      <w:sz w:val="24"/>
      <w:szCs w:val="20"/>
    </w:rPr>
  </w:style>
  <w:style w:type="paragraph" w:styleId="ListParagraph">
    <w:name w:val="List Paragraph"/>
    <w:basedOn w:val="Normal"/>
    <w:uiPriority w:val="34"/>
    <w:qFormat/>
    <w:rsid w:val="00EE1731"/>
    <w:pPr>
      <w:overflowPunct w:val="0"/>
      <w:autoSpaceDE w:val="0"/>
      <w:autoSpaceDN w:val="0"/>
      <w:adjustRightInd w:val="0"/>
      <w:spacing w:line="240" w:lineRule="atLeast"/>
      <w:ind w:left="720"/>
      <w:contextualSpacing/>
      <w:jc w:val="both"/>
    </w:pPr>
    <w:rPr>
      <w:szCs w:val="20"/>
    </w:rPr>
  </w:style>
  <w:style w:type="paragraph" w:styleId="NoSpacing">
    <w:name w:val="No Spacing"/>
    <w:link w:val="NoSpacingChar"/>
    <w:uiPriority w:val="1"/>
    <w:qFormat/>
    <w:rsid w:val="00EE1731"/>
    <w:pPr>
      <w:spacing w:after="0" w:line="240" w:lineRule="auto"/>
    </w:pPr>
    <w:rPr>
      <w:rFonts w:ascii="Times New Roman" w:eastAsia="Times New Roman" w:hAnsi="Times New Roman" w:cs="Times New Roman"/>
      <w:sz w:val="24"/>
      <w:szCs w:val="24"/>
    </w:rPr>
  </w:style>
  <w:style w:type="character" w:styleId="SubtleEmphasis">
    <w:name w:val="Subtle Emphasis"/>
    <w:basedOn w:val="DefaultParagraphFont"/>
    <w:uiPriority w:val="19"/>
    <w:qFormat/>
    <w:rsid w:val="00EE1731"/>
    <w:rPr>
      <w:i/>
      <w:iCs/>
      <w:color w:val="808080" w:themeColor="text1" w:themeTint="7F"/>
    </w:rPr>
  </w:style>
  <w:style w:type="character" w:customStyle="1" w:styleId="Heading3Char">
    <w:name w:val="Heading 3 Char"/>
    <w:basedOn w:val="DefaultParagraphFont"/>
    <w:link w:val="Heading3"/>
    <w:semiHidden/>
    <w:rsid w:val="00BB34A3"/>
    <w:rPr>
      <w:rFonts w:asciiTheme="majorHAnsi" w:eastAsiaTheme="majorEastAsia" w:hAnsiTheme="majorHAnsi" w:cstheme="majorBidi"/>
      <w:b/>
      <w:bCs/>
      <w:color w:val="4F81BD" w:themeColor="accent1"/>
      <w:sz w:val="24"/>
      <w:szCs w:val="24"/>
    </w:rPr>
  </w:style>
  <w:style w:type="character" w:customStyle="1" w:styleId="NoSpacingChar">
    <w:name w:val="No Spacing Char"/>
    <w:basedOn w:val="DefaultParagraphFont"/>
    <w:link w:val="NoSpacing"/>
    <w:uiPriority w:val="1"/>
    <w:locked/>
    <w:rsid w:val="00A51F75"/>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36874"/>
    <w:rPr>
      <w:rFonts w:ascii="Tahoma" w:hAnsi="Tahoma" w:cs="Tahoma"/>
      <w:sz w:val="16"/>
      <w:szCs w:val="16"/>
    </w:rPr>
  </w:style>
  <w:style w:type="character" w:customStyle="1" w:styleId="BalloonTextChar">
    <w:name w:val="Balloon Text Char"/>
    <w:basedOn w:val="DefaultParagraphFont"/>
    <w:link w:val="BalloonText"/>
    <w:uiPriority w:val="99"/>
    <w:semiHidden/>
    <w:rsid w:val="00E36874"/>
    <w:rPr>
      <w:rFonts w:ascii="Tahoma" w:eastAsia="Times New Roman" w:hAnsi="Tahoma" w:cs="Tahoma"/>
      <w:sz w:val="16"/>
      <w:szCs w:val="16"/>
    </w:rPr>
  </w:style>
  <w:style w:type="paragraph" w:styleId="Header">
    <w:name w:val="header"/>
    <w:basedOn w:val="Normal"/>
    <w:link w:val="HeaderChar"/>
    <w:uiPriority w:val="99"/>
    <w:unhideWhenUsed/>
    <w:rsid w:val="0067323C"/>
    <w:pPr>
      <w:tabs>
        <w:tab w:val="center" w:pos="4680"/>
        <w:tab w:val="right" w:pos="9360"/>
      </w:tabs>
    </w:pPr>
  </w:style>
  <w:style w:type="character" w:customStyle="1" w:styleId="HeaderChar">
    <w:name w:val="Header Char"/>
    <w:basedOn w:val="DefaultParagraphFont"/>
    <w:link w:val="Header"/>
    <w:uiPriority w:val="99"/>
    <w:rsid w:val="0067323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7323C"/>
    <w:pPr>
      <w:tabs>
        <w:tab w:val="center" w:pos="4680"/>
        <w:tab w:val="right" w:pos="9360"/>
      </w:tabs>
    </w:pPr>
  </w:style>
  <w:style w:type="character" w:customStyle="1" w:styleId="FooterChar">
    <w:name w:val="Footer Char"/>
    <w:basedOn w:val="DefaultParagraphFont"/>
    <w:link w:val="Footer"/>
    <w:uiPriority w:val="99"/>
    <w:rsid w:val="0067323C"/>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4128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rgmabanglo@yahoo.com.ph" TargetMode="External"/><Relationship Id="rId5" Type="http://schemas.openxmlformats.org/officeDocument/2006/relationships/webSettings" Target="webSettings.xml"/><Relationship Id="rId10" Type="http://schemas.openxmlformats.org/officeDocument/2006/relationships/hyperlink" Target="http://www.davaodelnorte.gov.ph" TargetMode="External"/><Relationship Id="rId4" Type="http://schemas.openxmlformats.org/officeDocument/2006/relationships/settings" Target="settings.xml"/><Relationship Id="rId9" Type="http://schemas.openxmlformats.org/officeDocument/2006/relationships/hyperlink" Target="mailto:bacddn@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1150</Words>
  <Characters>6557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ize</dc:creator>
  <cp:lastModifiedBy>izelearsi</cp:lastModifiedBy>
  <cp:revision>2</cp:revision>
  <cp:lastPrinted>2016-02-22T17:52:00Z</cp:lastPrinted>
  <dcterms:created xsi:type="dcterms:W3CDTF">2016-02-22T21:44:00Z</dcterms:created>
  <dcterms:modified xsi:type="dcterms:W3CDTF">2016-02-22T21:44:00Z</dcterms:modified>
</cp:coreProperties>
</file>