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153E78" w:rsidRDefault="00153E78" w:rsidP="002E210E">
            <w:pPr>
              <w:jc w:val="center"/>
              <w:rPr>
                <w:rFonts w:cstheme="minorHAnsi"/>
                <w:sz w:val="24"/>
                <w:szCs w:val="24"/>
              </w:rPr>
            </w:pPr>
            <w:r w:rsidRPr="00153E78">
              <w:rPr>
                <w:rFonts w:cstheme="minorHAnsi"/>
                <w:b/>
                <w:bCs/>
                <w:sz w:val="24"/>
                <w:szCs w:val="24"/>
              </w:rPr>
              <w:t xml:space="preserve">INVITATION TO BID FOR </w:t>
            </w:r>
            <w:r w:rsidR="00A94480" w:rsidRPr="00153E78">
              <w:rPr>
                <w:rFonts w:cstheme="minorHAnsi"/>
                <w:b/>
                <w:sz w:val="24"/>
                <w:szCs w:val="24"/>
              </w:rPr>
              <w:t>INFRASTRUCTURE PROJECT</w:t>
            </w:r>
            <w:r w:rsidR="00670CB0" w:rsidRPr="00153E78">
              <w:rPr>
                <w:rFonts w:cstheme="minorHAnsi"/>
                <w:b/>
                <w:sz w:val="24"/>
                <w:szCs w:val="24"/>
              </w:rPr>
              <w:t>S</w:t>
            </w:r>
            <w:r w:rsidR="00A94480" w:rsidRPr="00153E78">
              <w:rPr>
                <w:rFonts w:cstheme="minorHAnsi"/>
                <w:noProof/>
                <w:sz w:val="24"/>
                <w:szCs w:val="24"/>
              </w:rPr>
              <w:t xml:space="preserve"> </w:t>
            </w:r>
            <w:r w:rsidR="002E210E" w:rsidRPr="00153E78">
              <w:rPr>
                <w:rFonts w:cstheme="minorHAnsi"/>
                <w:b/>
                <w:noProof/>
                <w:sz w:val="24"/>
                <w:szCs w:val="24"/>
              </w:rPr>
              <w:drawing>
                <wp:anchor distT="0" distB="0" distL="114300" distR="114300" simplePos="0" relativeHeight="251658240" behindDoc="0" locked="0" layoutInCell="1" allowOverlap="1" wp14:anchorId="2D66EECE" wp14:editId="60E424BF">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r w:rsidR="003B3A2B" w:rsidRPr="00153E78">
              <w:rPr>
                <w:rFonts w:cstheme="minorHAnsi"/>
                <w:b/>
                <w:noProof/>
                <w:sz w:val="24"/>
                <w:szCs w:val="24"/>
              </w:rPr>
              <w:t>(Re-Bid)</w:t>
            </w:r>
          </w:p>
        </w:tc>
      </w:tr>
      <w:tr w:rsidR="002E210E" w:rsidTr="00F23711">
        <w:trPr>
          <w:trHeight w:val="11439"/>
        </w:trPr>
        <w:tc>
          <w:tcPr>
            <w:tcW w:w="11018" w:type="dxa"/>
          </w:tcPr>
          <w:p w:rsid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8E7169">
              <w:trPr>
                <w:trHeight w:val="13491"/>
              </w:trPr>
              <w:tc>
                <w:tcPr>
                  <w:tcW w:w="5000" w:type="pct"/>
                </w:tcPr>
                <w:p w:rsidR="00A123A5" w:rsidRPr="00714722" w:rsidRDefault="004013A8" w:rsidP="006D3497">
                  <w:pPr>
                    <w:pStyle w:val="ListParagraph"/>
                    <w:numPr>
                      <w:ilvl w:val="0"/>
                      <w:numId w:val="6"/>
                    </w:numPr>
                    <w:spacing w:line="240" w:lineRule="auto"/>
                    <w:ind w:left="162" w:hanging="162"/>
                    <w:rPr>
                      <w:rFonts w:ascii="Arial Narrow" w:hAnsi="Arial Narrow"/>
                      <w:color w:val="000000"/>
                      <w:spacing w:val="-2"/>
                      <w:sz w:val="18"/>
                      <w:szCs w:val="18"/>
                    </w:rPr>
                  </w:pPr>
                  <w:r w:rsidRPr="00714722">
                    <w:rPr>
                      <w:rFonts w:ascii="Arial Narrow" w:hAnsi="Arial Narrow"/>
                      <w:spacing w:val="-2"/>
                      <w:sz w:val="18"/>
                      <w:szCs w:val="18"/>
                    </w:rPr>
                    <w:t>The Provincial Government of Davao Del Norte,</w:t>
                  </w:r>
                  <w:r w:rsidRPr="00714722">
                    <w:rPr>
                      <w:rFonts w:ascii="Arial Narrow" w:hAnsi="Arial Narrow" w:cs="Calibri"/>
                      <w:spacing w:val="-2"/>
                      <w:sz w:val="18"/>
                      <w:szCs w:val="18"/>
                    </w:rPr>
                    <w:t xml:space="preserve"> through SB # 5 of </w:t>
                  </w:r>
                  <w:r w:rsidRPr="00714722">
                    <w:rPr>
                      <w:rFonts w:ascii="Arial Narrow" w:hAnsi="Arial Narrow"/>
                      <w:spacing w:val="-2"/>
                      <w:sz w:val="18"/>
                      <w:szCs w:val="18"/>
                    </w:rPr>
                    <w:t xml:space="preserve">CY 2015, intends to apply the sum of </w:t>
                  </w:r>
                  <w:r w:rsidRPr="00714722">
                    <w:rPr>
                      <w:rFonts w:ascii="Arial Narrow" w:hAnsi="Arial Narrow"/>
                      <w:color w:val="000000"/>
                      <w:spacing w:val="-2"/>
                      <w:sz w:val="18"/>
                      <w:szCs w:val="18"/>
                    </w:rPr>
                    <w:t>(</w:t>
                  </w:r>
                  <w:proofErr w:type="spellStart"/>
                  <w:r w:rsidRPr="00714722">
                    <w:rPr>
                      <w:rFonts w:ascii="Arial Narrow" w:hAnsi="Arial Narrow"/>
                      <w:color w:val="000000"/>
                      <w:spacing w:val="-2"/>
                      <w:sz w:val="18"/>
                      <w:szCs w:val="18"/>
                    </w:rPr>
                    <w:t>Php</w:t>
                  </w:r>
                  <w:proofErr w:type="spellEnd"/>
                  <w:r w:rsidRPr="00714722">
                    <w:rPr>
                      <w:rFonts w:ascii="Arial Narrow" w:hAnsi="Arial Narrow"/>
                      <w:color w:val="000000"/>
                      <w:spacing w:val="-2"/>
                      <w:sz w:val="18"/>
                      <w:szCs w:val="18"/>
                    </w:rPr>
                    <w:t xml:space="preserve"> </w:t>
                  </w:r>
                  <w:r w:rsidR="007131C9" w:rsidRPr="00714722">
                    <w:rPr>
                      <w:rFonts w:ascii="Arial Narrow" w:hAnsi="Arial Narrow" w:cstheme="minorHAnsi"/>
                      <w:color w:val="000000"/>
                      <w:spacing w:val="-2"/>
                      <w:sz w:val="18"/>
                      <w:szCs w:val="18"/>
                    </w:rPr>
                    <w:t>2,410,892.52</w:t>
                  </w:r>
                  <w:r w:rsidRPr="00714722">
                    <w:rPr>
                      <w:rFonts w:ascii="Arial Narrow" w:hAnsi="Arial Narrow"/>
                      <w:color w:val="000000"/>
                      <w:spacing w:val="-2"/>
                      <w:sz w:val="18"/>
                      <w:szCs w:val="18"/>
                    </w:rPr>
                    <w:t xml:space="preserve">) and being the Approved Budget for the Contract (ABC) to payment under the contract with Project ID/PR Nos. </w:t>
                  </w:r>
                  <w:r w:rsidR="007131C9" w:rsidRPr="00714722">
                    <w:rPr>
                      <w:rFonts w:ascii="Arial Narrow" w:hAnsi="Arial Narrow" w:cstheme="minorHAnsi"/>
                      <w:sz w:val="18"/>
                      <w:szCs w:val="18"/>
                    </w:rPr>
                    <w:t>1602-1429</w:t>
                  </w:r>
                  <w:r w:rsidRPr="00714722">
                    <w:rPr>
                      <w:rFonts w:ascii="Arial Narrow" w:hAnsi="Arial Narrow"/>
                      <w:sz w:val="18"/>
                      <w:szCs w:val="18"/>
                    </w:rPr>
                    <w:t xml:space="preserve">. </w:t>
                  </w:r>
                  <w:r w:rsidRPr="00714722">
                    <w:rPr>
                      <w:rFonts w:ascii="Arial Narrow" w:hAnsi="Arial Narrow"/>
                      <w:color w:val="000000"/>
                      <w:spacing w:val="-2"/>
                      <w:sz w:val="18"/>
                      <w:szCs w:val="18"/>
                    </w:rPr>
                    <w:t xml:space="preserve">Bids received in excess of the ABC shall be automatically rejected </w:t>
                  </w:r>
                  <w:proofErr w:type="spellStart"/>
                  <w:r w:rsidRPr="00714722">
                    <w:rPr>
                      <w:rFonts w:ascii="Arial Narrow" w:hAnsi="Arial Narrow"/>
                      <w:color w:val="000000"/>
                      <w:spacing w:val="-2"/>
                      <w:sz w:val="18"/>
                      <w:szCs w:val="18"/>
                    </w:rPr>
                    <w:t>at</w:t>
                  </w:r>
                  <w:proofErr w:type="spellEnd"/>
                  <w:r w:rsidRPr="00714722">
                    <w:rPr>
                      <w:rFonts w:ascii="Arial Narrow" w:hAnsi="Arial Narrow"/>
                      <w:color w:val="000000"/>
                      <w:spacing w:val="-2"/>
                      <w:sz w:val="18"/>
                      <w:szCs w:val="18"/>
                    </w:rPr>
                    <w:t xml:space="preserve"> bid opening.</w:t>
                  </w:r>
                </w:p>
                <w:p w:rsidR="006D3497" w:rsidRPr="00714722" w:rsidRDefault="006D3497" w:rsidP="00A123A5">
                  <w:pPr>
                    <w:rPr>
                      <w:rFonts w:ascii="Arial Narrow" w:hAnsi="Arial Narrow" w:cs="Arial"/>
                      <w:sz w:val="18"/>
                      <w:szCs w:val="18"/>
                    </w:rPr>
                  </w:pPr>
                </w:p>
                <w:p w:rsidR="002E210E" w:rsidRPr="00A123A5" w:rsidRDefault="002E210E" w:rsidP="00A123A5">
                  <w:pPr>
                    <w:rPr>
                      <w:rFonts w:cstheme="minorHAnsi"/>
                      <w:spacing w:val="-2"/>
                      <w:sz w:val="16"/>
                      <w:szCs w:val="16"/>
                    </w:rPr>
                  </w:pPr>
                  <w:r w:rsidRPr="00A123A5">
                    <w:rPr>
                      <w:rFonts w:cstheme="minorHAnsi"/>
                      <w:sz w:val="16"/>
                      <w:szCs w:val="16"/>
                    </w:rPr>
                    <w:t>The</w:t>
                  </w:r>
                  <w:r w:rsidRPr="00A123A5">
                    <w:rPr>
                      <w:rFonts w:cstheme="minorHAnsi"/>
                      <w:b/>
                      <w:sz w:val="16"/>
                      <w:szCs w:val="16"/>
                    </w:rPr>
                    <w:t xml:space="preserve"> </w:t>
                  </w:r>
                  <w:r w:rsidRPr="00A123A5">
                    <w:rPr>
                      <w:rFonts w:cstheme="minorHAnsi"/>
                      <w:sz w:val="16"/>
                      <w:szCs w:val="16"/>
                    </w:rPr>
                    <w:t>Provincial Government of Davao del Norte</w:t>
                  </w:r>
                  <w:r w:rsidRPr="00A123A5">
                    <w:rPr>
                      <w:rFonts w:cstheme="minorHAnsi"/>
                      <w:spacing w:val="-2"/>
                      <w:sz w:val="16"/>
                      <w:szCs w:val="16"/>
                    </w:rPr>
                    <w:t xml:space="preserve"> now invites bids for the procurement of goods by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934"/>
                    <w:gridCol w:w="983"/>
                    <w:gridCol w:w="4908"/>
                    <w:gridCol w:w="1043"/>
                    <w:gridCol w:w="1435"/>
                    <w:gridCol w:w="957"/>
                  </w:tblGrid>
                  <w:tr w:rsidR="003B3A2B" w:rsidRPr="0089780C" w:rsidTr="003F5D29">
                    <w:trPr>
                      <w:trHeight w:val="375"/>
                    </w:trPr>
                    <w:tc>
                      <w:tcPr>
                        <w:tcW w:w="0" w:type="auto"/>
                        <w:tcBorders>
                          <w:top w:val="double" w:sz="4" w:space="0" w:color="auto"/>
                          <w:left w:val="double" w:sz="4" w:space="0" w:color="auto"/>
                          <w:bottom w:val="double" w:sz="4" w:space="0" w:color="auto"/>
                          <w:right w:val="double" w:sz="4" w:space="0" w:color="auto"/>
                        </w:tcBorders>
                        <w:vAlign w:val="center"/>
                      </w:tcPr>
                      <w:p w:rsidR="003B3A2B" w:rsidRPr="0089780C" w:rsidRDefault="003B3A2B" w:rsidP="003F5D29">
                        <w:pPr>
                          <w:pStyle w:val="ListParagraph"/>
                          <w:ind w:left="0" w:right="-1331"/>
                          <w:jc w:val="center"/>
                          <w:rPr>
                            <w:rFonts w:ascii="Calibri" w:hAnsi="Calibri" w:cs="Calibri"/>
                            <w:b/>
                            <w:color w:val="FF0000"/>
                            <w:spacing w:val="-2"/>
                            <w:sz w:val="18"/>
                            <w:szCs w:val="18"/>
                          </w:rPr>
                        </w:pPr>
                        <w:r>
                          <w:rPr>
                            <w:rFonts w:ascii="Calibri" w:hAnsi="Calibri" w:cs="Calibri"/>
                            <w:b/>
                            <w:color w:val="FF0000"/>
                            <w:spacing w:val="-2"/>
                            <w:sz w:val="18"/>
                            <w:szCs w:val="18"/>
                          </w:rPr>
                          <w:t>Lot</w:t>
                        </w:r>
                      </w:p>
                    </w:tc>
                    <w:tc>
                      <w:tcPr>
                        <w:tcW w:w="0" w:type="auto"/>
                        <w:tcBorders>
                          <w:top w:val="double" w:sz="4" w:space="0" w:color="auto"/>
                          <w:left w:val="double" w:sz="4" w:space="0" w:color="auto"/>
                          <w:bottom w:val="double" w:sz="4" w:space="0" w:color="auto"/>
                          <w:right w:val="double" w:sz="4" w:space="0" w:color="auto"/>
                        </w:tcBorders>
                        <w:vAlign w:val="center"/>
                      </w:tcPr>
                      <w:p w:rsidR="003B3A2B" w:rsidRPr="003B3A2B" w:rsidRDefault="003B3A2B" w:rsidP="003F5D29">
                        <w:pPr>
                          <w:pStyle w:val="ListParagraph"/>
                          <w:ind w:left="-197" w:firstLine="43"/>
                          <w:jc w:val="center"/>
                          <w:rPr>
                            <w:rFonts w:ascii="Calibri" w:hAnsi="Calibri" w:cs="Calibri"/>
                            <w:b/>
                            <w:color w:val="FF0000"/>
                            <w:spacing w:val="-2"/>
                            <w:sz w:val="16"/>
                            <w:szCs w:val="16"/>
                          </w:rPr>
                        </w:pPr>
                        <w:r w:rsidRPr="003B3A2B">
                          <w:rPr>
                            <w:rFonts w:ascii="Calibri" w:hAnsi="Calibri" w:cs="Calibri"/>
                            <w:b/>
                            <w:color w:val="FF0000"/>
                            <w:spacing w:val="-2"/>
                            <w:sz w:val="16"/>
                            <w:szCs w:val="16"/>
                          </w:rPr>
                          <w:t>Bid No.</w:t>
                        </w:r>
                      </w:p>
                    </w:tc>
                    <w:tc>
                      <w:tcPr>
                        <w:tcW w:w="983" w:type="dxa"/>
                        <w:tcBorders>
                          <w:top w:val="double" w:sz="4" w:space="0" w:color="auto"/>
                          <w:left w:val="double" w:sz="4" w:space="0" w:color="auto"/>
                          <w:bottom w:val="double" w:sz="4" w:space="0" w:color="auto"/>
                          <w:right w:val="double" w:sz="4" w:space="0" w:color="auto"/>
                        </w:tcBorders>
                        <w:vAlign w:val="center"/>
                      </w:tcPr>
                      <w:p w:rsidR="003B3A2B" w:rsidRPr="003B3A2B" w:rsidRDefault="003B3A2B" w:rsidP="003F5D29">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PR No.</w:t>
                        </w:r>
                      </w:p>
                    </w:tc>
                    <w:tc>
                      <w:tcPr>
                        <w:tcW w:w="4908" w:type="dxa"/>
                        <w:tcBorders>
                          <w:top w:val="double" w:sz="4" w:space="0" w:color="auto"/>
                          <w:left w:val="double" w:sz="4" w:space="0" w:color="auto"/>
                          <w:bottom w:val="double" w:sz="4" w:space="0" w:color="auto"/>
                          <w:right w:val="double" w:sz="4" w:space="0" w:color="auto"/>
                        </w:tcBorders>
                        <w:vAlign w:val="center"/>
                      </w:tcPr>
                      <w:p w:rsidR="003B3A2B" w:rsidRPr="003B3A2B" w:rsidRDefault="003B3A2B" w:rsidP="003F5D29">
                        <w:pPr>
                          <w:pStyle w:val="ListParagraph"/>
                          <w:ind w:left="-199"/>
                          <w:jc w:val="center"/>
                          <w:rPr>
                            <w:rFonts w:ascii="Calibri" w:hAnsi="Calibri" w:cs="Calibri"/>
                            <w:b/>
                            <w:color w:val="FF0000"/>
                            <w:spacing w:val="-2"/>
                            <w:sz w:val="16"/>
                            <w:szCs w:val="16"/>
                          </w:rPr>
                        </w:pPr>
                        <w:r w:rsidRPr="003B3A2B">
                          <w:rPr>
                            <w:rFonts w:ascii="Calibri" w:hAnsi="Calibri" w:cs="Calibri"/>
                            <w:b/>
                            <w:color w:val="FF0000"/>
                            <w:spacing w:val="-2"/>
                            <w:sz w:val="16"/>
                            <w:szCs w:val="16"/>
                          </w:rPr>
                          <w:t>Description</w:t>
                        </w:r>
                      </w:p>
                    </w:tc>
                    <w:tc>
                      <w:tcPr>
                        <w:tcW w:w="1043" w:type="dxa"/>
                        <w:tcBorders>
                          <w:top w:val="double" w:sz="4" w:space="0" w:color="auto"/>
                          <w:left w:val="double" w:sz="4" w:space="0" w:color="auto"/>
                          <w:bottom w:val="double" w:sz="4" w:space="0" w:color="auto"/>
                          <w:right w:val="double" w:sz="4" w:space="0" w:color="auto"/>
                        </w:tcBorders>
                        <w:vAlign w:val="center"/>
                      </w:tcPr>
                      <w:p w:rsidR="003B3A2B" w:rsidRPr="003B3A2B" w:rsidRDefault="003B3A2B" w:rsidP="003F5D29">
                        <w:pPr>
                          <w:pStyle w:val="ListParagraph"/>
                          <w:ind w:left="0"/>
                          <w:jc w:val="center"/>
                          <w:rPr>
                            <w:rFonts w:ascii="Calibri" w:hAnsi="Calibri" w:cs="Calibri"/>
                            <w:b/>
                            <w:color w:val="000000"/>
                            <w:spacing w:val="-2"/>
                            <w:sz w:val="16"/>
                            <w:szCs w:val="16"/>
                          </w:rPr>
                        </w:pPr>
                        <w:r w:rsidRPr="003B3A2B">
                          <w:rPr>
                            <w:rFonts w:ascii="Calibri" w:hAnsi="Calibri" w:cs="Calibri"/>
                            <w:b/>
                            <w:color w:val="FF0000"/>
                            <w:spacing w:val="-2"/>
                            <w:sz w:val="16"/>
                            <w:szCs w:val="16"/>
                          </w:rPr>
                          <w:t>ABC</w:t>
                        </w:r>
                      </w:p>
                    </w:tc>
                    <w:tc>
                      <w:tcPr>
                        <w:tcW w:w="1435" w:type="dxa"/>
                        <w:tcBorders>
                          <w:top w:val="double" w:sz="4" w:space="0" w:color="auto"/>
                          <w:left w:val="double" w:sz="4" w:space="0" w:color="auto"/>
                          <w:bottom w:val="double" w:sz="4" w:space="0" w:color="auto"/>
                          <w:right w:val="double" w:sz="4" w:space="0" w:color="auto"/>
                        </w:tcBorders>
                        <w:vAlign w:val="center"/>
                      </w:tcPr>
                      <w:p w:rsidR="003B3A2B" w:rsidRPr="003B3A2B" w:rsidRDefault="003B3A2B" w:rsidP="003F5D29">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Rate of Bidding Documents</w:t>
                        </w:r>
                      </w:p>
                    </w:tc>
                    <w:tc>
                      <w:tcPr>
                        <w:tcW w:w="957" w:type="dxa"/>
                        <w:tcBorders>
                          <w:top w:val="double" w:sz="4" w:space="0" w:color="auto"/>
                          <w:left w:val="double" w:sz="4" w:space="0" w:color="auto"/>
                          <w:bottom w:val="double" w:sz="4" w:space="0" w:color="auto"/>
                          <w:right w:val="double" w:sz="4" w:space="0" w:color="auto"/>
                        </w:tcBorders>
                        <w:vAlign w:val="center"/>
                      </w:tcPr>
                      <w:p w:rsidR="003B3A2B" w:rsidRPr="003B3A2B" w:rsidRDefault="003B3A2B" w:rsidP="003F5D29">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Work Duration</w:t>
                        </w:r>
                      </w:p>
                    </w:tc>
                  </w:tr>
                  <w:tr w:rsidR="003B3A2B" w:rsidRPr="0089780C" w:rsidTr="00714722">
                    <w:trPr>
                      <w:trHeight w:val="1500"/>
                    </w:trPr>
                    <w:tc>
                      <w:tcPr>
                        <w:tcW w:w="0" w:type="auto"/>
                        <w:tcBorders>
                          <w:top w:val="double" w:sz="4" w:space="0" w:color="auto"/>
                          <w:left w:val="dotted" w:sz="4" w:space="0" w:color="auto"/>
                          <w:bottom w:val="dotted" w:sz="4" w:space="0" w:color="auto"/>
                          <w:right w:val="dotted" w:sz="4" w:space="0" w:color="auto"/>
                        </w:tcBorders>
                      </w:tcPr>
                      <w:p w:rsidR="003B3A2B" w:rsidRPr="003B3A2B" w:rsidRDefault="003B3A2B" w:rsidP="003F5D29">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1</w:t>
                        </w:r>
                      </w:p>
                    </w:tc>
                    <w:tc>
                      <w:tcPr>
                        <w:tcW w:w="0" w:type="auto"/>
                        <w:tcBorders>
                          <w:top w:val="double" w:sz="4" w:space="0" w:color="auto"/>
                          <w:left w:val="dotted" w:sz="4" w:space="0" w:color="auto"/>
                          <w:bottom w:val="dotted" w:sz="4" w:space="0" w:color="auto"/>
                          <w:right w:val="dotted" w:sz="4" w:space="0" w:color="auto"/>
                        </w:tcBorders>
                      </w:tcPr>
                      <w:p w:rsidR="003B3A2B" w:rsidRPr="003B3A2B" w:rsidRDefault="003B3A2B" w:rsidP="003F5D29">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B201600</w:t>
                        </w:r>
                        <w:r w:rsidR="006D3497">
                          <w:rPr>
                            <w:rFonts w:asciiTheme="minorHAnsi" w:hAnsiTheme="minorHAnsi" w:cstheme="minorHAnsi"/>
                            <w:color w:val="000000"/>
                            <w:spacing w:val="-2"/>
                            <w:sz w:val="16"/>
                            <w:szCs w:val="16"/>
                          </w:rPr>
                          <w:t>5</w:t>
                        </w:r>
                        <w:r w:rsidR="007131C9">
                          <w:rPr>
                            <w:rFonts w:asciiTheme="minorHAnsi" w:hAnsiTheme="minorHAnsi" w:cstheme="minorHAnsi"/>
                            <w:color w:val="000000"/>
                            <w:spacing w:val="-2"/>
                            <w:sz w:val="16"/>
                            <w:szCs w:val="16"/>
                          </w:rPr>
                          <w:t>9</w:t>
                        </w:r>
                      </w:p>
                    </w:tc>
                    <w:tc>
                      <w:tcPr>
                        <w:tcW w:w="983" w:type="dxa"/>
                        <w:tcBorders>
                          <w:top w:val="double" w:sz="4" w:space="0" w:color="auto"/>
                          <w:left w:val="dotted" w:sz="4" w:space="0" w:color="auto"/>
                          <w:bottom w:val="dotted" w:sz="4" w:space="0" w:color="auto"/>
                          <w:right w:val="dotted" w:sz="4" w:space="0" w:color="auto"/>
                        </w:tcBorders>
                      </w:tcPr>
                      <w:p w:rsidR="003B3A2B" w:rsidRPr="004013A8" w:rsidRDefault="007131C9" w:rsidP="003F5D29">
                        <w:pPr>
                          <w:pStyle w:val="ListParagraph"/>
                          <w:ind w:left="0"/>
                          <w:jc w:val="center"/>
                          <w:rPr>
                            <w:rFonts w:asciiTheme="minorHAnsi" w:hAnsiTheme="minorHAnsi" w:cstheme="minorHAnsi"/>
                            <w:spacing w:val="-2"/>
                            <w:sz w:val="16"/>
                            <w:szCs w:val="16"/>
                          </w:rPr>
                        </w:pPr>
                        <w:r w:rsidRPr="00D57344">
                          <w:rPr>
                            <w:rFonts w:asciiTheme="minorHAnsi" w:hAnsiTheme="minorHAnsi" w:cstheme="minorHAnsi"/>
                            <w:sz w:val="16"/>
                            <w:szCs w:val="16"/>
                          </w:rPr>
                          <w:t>1602-1429</w:t>
                        </w:r>
                      </w:p>
                    </w:tc>
                    <w:tc>
                      <w:tcPr>
                        <w:tcW w:w="4908" w:type="dxa"/>
                        <w:tcBorders>
                          <w:top w:val="double" w:sz="4" w:space="0" w:color="auto"/>
                          <w:left w:val="dotted" w:sz="4" w:space="0" w:color="auto"/>
                          <w:bottom w:val="dotted" w:sz="4" w:space="0" w:color="auto"/>
                          <w:right w:val="dotted" w:sz="4" w:space="0" w:color="auto"/>
                        </w:tcBorders>
                      </w:tcPr>
                      <w:p w:rsidR="007131C9" w:rsidRPr="003F5D29" w:rsidRDefault="007131C9" w:rsidP="003F5D29">
                        <w:pPr>
                          <w:widowControl w:val="0"/>
                          <w:contextualSpacing/>
                          <w:rPr>
                            <w:rFonts w:ascii="Arial Narrow" w:hAnsi="Arial Narrow" w:cstheme="minorHAnsi"/>
                            <w:b/>
                            <w:color w:val="000000"/>
                            <w:sz w:val="16"/>
                            <w:szCs w:val="16"/>
                          </w:rPr>
                        </w:pPr>
                        <w:r w:rsidRPr="003F5D29">
                          <w:rPr>
                            <w:rFonts w:ascii="Arial Narrow" w:hAnsi="Arial Narrow" w:cstheme="minorHAnsi"/>
                            <w:b/>
                            <w:color w:val="000000"/>
                            <w:sz w:val="16"/>
                            <w:szCs w:val="16"/>
                          </w:rPr>
                          <w:t>1 Unit Contract Package for the following Projects:</w:t>
                        </w:r>
                      </w:p>
                      <w:p w:rsidR="007131C9" w:rsidRPr="003F5D29" w:rsidRDefault="007131C9" w:rsidP="003F5D29">
                        <w:pPr>
                          <w:widowControl w:val="0"/>
                          <w:contextualSpacing/>
                          <w:rPr>
                            <w:rFonts w:ascii="Arial Narrow" w:hAnsi="Arial Narrow" w:cstheme="minorHAnsi"/>
                            <w:color w:val="000000"/>
                            <w:sz w:val="16"/>
                            <w:szCs w:val="16"/>
                          </w:rPr>
                        </w:pPr>
                        <w:r w:rsidRPr="003F5D29">
                          <w:rPr>
                            <w:rFonts w:ascii="Arial Narrow" w:hAnsi="Arial Narrow" w:cstheme="minorHAnsi"/>
                            <w:color w:val="000000"/>
                            <w:sz w:val="16"/>
                            <w:szCs w:val="16"/>
                          </w:rPr>
                          <w:t xml:space="preserve">1. 1 Unit Const. of Multi-Purpose Bldg., </w:t>
                        </w:r>
                        <w:proofErr w:type="spellStart"/>
                        <w:r w:rsidRPr="003F5D29">
                          <w:rPr>
                            <w:rFonts w:ascii="Arial Narrow" w:hAnsi="Arial Narrow" w:cstheme="minorHAnsi"/>
                            <w:color w:val="000000"/>
                            <w:sz w:val="16"/>
                            <w:szCs w:val="16"/>
                          </w:rPr>
                          <w:t>Magwawa</w:t>
                        </w:r>
                        <w:proofErr w:type="spellEnd"/>
                        <w:r w:rsidRPr="003F5D29">
                          <w:rPr>
                            <w:rFonts w:ascii="Arial Narrow" w:hAnsi="Arial Narrow" w:cstheme="minorHAnsi"/>
                            <w:color w:val="000000"/>
                            <w:sz w:val="16"/>
                            <w:szCs w:val="16"/>
                          </w:rPr>
                          <w:t xml:space="preserve">, </w:t>
                        </w:r>
                        <w:proofErr w:type="spellStart"/>
                        <w:r w:rsidRPr="003F5D29">
                          <w:rPr>
                            <w:rFonts w:ascii="Arial Narrow" w:hAnsi="Arial Narrow" w:cstheme="minorHAnsi"/>
                            <w:color w:val="000000"/>
                            <w:sz w:val="16"/>
                            <w:szCs w:val="16"/>
                          </w:rPr>
                          <w:t>Sto.Tomas</w:t>
                        </w:r>
                        <w:proofErr w:type="spellEnd"/>
                      </w:p>
                      <w:p w:rsidR="008B16AA" w:rsidRDefault="007131C9" w:rsidP="003F5D29">
                        <w:pPr>
                          <w:widowControl w:val="0"/>
                          <w:contextualSpacing/>
                          <w:rPr>
                            <w:rFonts w:ascii="Arial Narrow" w:hAnsi="Arial Narrow" w:cstheme="minorHAnsi"/>
                            <w:color w:val="000000"/>
                            <w:sz w:val="16"/>
                            <w:szCs w:val="16"/>
                          </w:rPr>
                        </w:pPr>
                        <w:r w:rsidRPr="003F5D29">
                          <w:rPr>
                            <w:rFonts w:ascii="Arial Narrow" w:hAnsi="Arial Narrow" w:cstheme="minorHAnsi"/>
                            <w:color w:val="000000"/>
                            <w:sz w:val="16"/>
                            <w:szCs w:val="16"/>
                          </w:rPr>
                          <w:t xml:space="preserve">2. 1 Unit </w:t>
                        </w:r>
                        <w:proofErr w:type="spellStart"/>
                        <w:r w:rsidRPr="003F5D29">
                          <w:rPr>
                            <w:rFonts w:ascii="Arial Narrow" w:hAnsi="Arial Narrow" w:cstheme="minorHAnsi"/>
                            <w:color w:val="000000"/>
                            <w:sz w:val="16"/>
                            <w:szCs w:val="16"/>
                          </w:rPr>
                          <w:t>Compl</w:t>
                        </w:r>
                        <w:proofErr w:type="spellEnd"/>
                        <w:r w:rsidRPr="003F5D29">
                          <w:rPr>
                            <w:rFonts w:ascii="Arial Narrow" w:hAnsi="Arial Narrow" w:cstheme="minorHAnsi"/>
                            <w:color w:val="000000"/>
                            <w:sz w:val="16"/>
                            <w:szCs w:val="16"/>
                          </w:rPr>
                          <w:t xml:space="preserve">. </w:t>
                        </w:r>
                        <w:proofErr w:type="gramStart"/>
                        <w:r w:rsidRPr="003F5D29">
                          <w:rPr>
                            <w:rFonts w:ascii="Arial Narrow" w:hAnsi="Arial Narrow" w:cstheme="minorHAnsi"/>
                            <w:color w:val="000000"/>
                            <w:sz w:val="16"/>
                            <w:szCs w:val="16"/>
                          </w:rPr>
                          <w:t>of</w:t>
                        </w:r>
                        <w:proofErr w:type="gramEnd"/>
                        <w:r w:rsidRPr="003F5D29">
                          <w:rPr>
                            <w:rFonts w:ascii="Arial Narrow" w:hAnsi="Arial Narrow" w:cstheme="minorHAnsi"/>
                            <w:color w:val="000000"/>
                            <w:sz w:val="16"/>
                            <w:szCs w:val="16"/>
                          </w:rPr>
                          <w:t xml:space="preserve"> Covered Court (1 Bay), </w:t>
                        </w:r>
                        <w:proofErr w:type="spellStart"/>
                        <w:r w:rsidRPr="003F5D29">
                          <w:rPr>
                            <w:rFonts w:ascii="Arial Narrow" w:hAnsi="Arial Narrow" w:cstheme="minorHAnsi"/>
                            <w:color w:val="000000"/>
                            <w:sz w:val="16"/>
                            <w:szCs w:val="16"/>
                          </w:rPr>
                          <w:t>Lunga-og</w:t>
                        </w:r>
                        <w:proofErr w:type="spellEnd"/>
                        <w:r w:rsidRPr="003F5D29">
                          <w:rPr>
                            <w:rFonts w:ascii="Arial Narrow" w:hAnsi="Arial Narrow" w:cstheme="minorHAnsi"/>
                            <w:color w:val="000000"/>
                            <w:sz w:val="16"/>
                            <w:szCs w:val="16"/>
                          </w:rPr>
                          <w:t xml:space="preserve">, </w:t>
                        </w:r>
                        <w:proofErr w:type="spellStart"/>
                        <w:r w:rsidRPr="003F5D29">
                          <w:rPr>
                            <w:rFonts w:ascii="Arial Narrow" w:hAnsi="Arial Narrow" w:cstheme="minorHAnsi"/>
                            <w:color w:val="000000"/>
                            <w:sz w:val="16"/>
                            <w:szCs w:val="16"/>
                          </w:rPr>
                          <w:t>Sto</w:t>
                        </w:r>
                        <w:proofErr w:type="spellEnd"/>
                        <w:r w:rsidRPr="003F5D29">
                          <w:rPr>
                            <w:rFonts w:ascii="Arial Narrow" w:hAnsi="Arial Narrow" w:cstheme="minorHAnsi"/>
                            <w:color w:val="000000"/>
                            <w:sz w:val="16"/>
                            <w:szCs w:val="16"/>
                          </w:rPr>
                          <w:t xml:space="preserve">. Tomas   </w:t>
                        </w:r>
                        <w:bookmarkStart w:id="0" w:name="_GoBack"/>
                        <w:bookmarkEnd w:id="0"/>
                      </w:p>
                      <w:p w:rsidR="007131C9" w:rsidRPr="003F5D29" w:rsidRDefault="007131C9" w:rsidP="003F5D29">
                        <w:pPr>
                          <w:widowControl w:val="0"/>
                          <w:contextualSpacing/>
                          <w:rPr>
                            <w:rFonts w:ascii="Arial Narrow" w:hAnsi="Arial Narrow" w:cstheme="minorHAnsi"/>
                            <w:color w:val="000000"/>
                            <w:sz w:val="16"/>
                            <w:szCs w:val="16"/>
                          </w:rPr>
                        </w:pPr>
                        <w:r w:rsidRPr="003F5D29">
                          <w:rPr>
                            <w:rFonts w:ascii="Arial Narrow" w:hAnsi="Arial Narrow" w:cstheme="minorHAnsi"/>
                            <w:color w:val="000000"/>
                            <w:sz w:val="16"/>
                            <w:szCs w:val="16"/>
                          </w:rPr>
                          <w:t xml:space="preserve">3. 1 Unit </w:t>
                        </w:r>
                        <w:proofErr w:type="spellStart"/>
                        <w:r w:rsidRPr="003F5D29">
                          <w:rPr>
                            <w:rFonts w:ascii="Arial Narrow" w:hAnsi="Arial Narrow" w:cstheme="minorHAnsi"/>
                            <w:color w:val="000000"/>
                            <w:sz w:val="16"/>
                            <w:szCs w:val="16"/>
                          </w:rPr>
                          <w:t>Compl</w:t>
                        </w:r>
                        <w:proofErr w:type="spellEnd"/>
                        <w:r w:rsidRPr="003F5D29">
                          <w:rPr>
                            <w:rFonts w:ascii="Arial Narrow" w:hAnsi="Arial Narrow" w:cstheme="minorHAnsi"/>
                            <w:color w:val="000000"/>
                            <w:sz w:val="16"/>
                            <w:szCs w:val="16"/>
                          </w:rPr>
                          <w:t xml:space="preserve">. of Multi-Purpose Bldg., San Jose, </w:t>
                        </w:r>
                        <w:proofErr w:type="spellStart"/>
                        <w:r w:rsidRPr="003F5D29">
                          <w:rPr>
                            <w:rFonts w:ascii="Arial Narrow" w:hAnsi="Arial Narrow" w:cstheme="minorHAnsi"/>
                            <w:color w:val="000000"/>
                            <w:sz w:val="16"/>
                            <w:szCs w:val="16"/>
                          </w:rPr>
                          <w:t>Sto.Tomas</w:t>
                        </w:r>
                        <w:proofErr w:type="spellEnd"/>
                      </w:p>
                      <w:p w:rsidR="007131C9" w:rsidRPr="003F5D29" w:rsidRDefault="007131C9" w:rsidP="003F5D29">
                        <w:pPr>
                          <w:widowControl w:val="0"/>
                          <w:contextualSpacing/>
                          <w:rPr>
                            <w:rFonts w:ascii="Arial Narrow" w:hAnsi="Arial Narrow" w:cstheme="minorHAnsi"/>
                            <w:color w:val="000000"/>
                            <w:sz w:val="16"/>
                            <w:szCs w:val="16"/>
                          </w:rPr>
                        </w:pPr>
                        <w:r w:rsidRPr="003F5D29">
                          <w:rPr>
                            <w:rFonts w:ascii="Arial Narrow" w:hAnsi="Arial Narrow" w:cstheme="minorHAnsi"/>
                            <w:color w:val="000000"/>
                            <w:sz w:val="16"/>
                            <w:szCs w:val="16"/>
                          </w:rPr>
                          <w:t xml:space="preserve">4. 1 Unit </w:t>
                        </w:r>
                        <w:proofErr w:type="spellStart"/>
                        <w:r w:rsidRPr="003F5D29">
                          <w:rPr>
                            <w:rFonts w:ascii="Arial Narrow" w:hAnsi="Arial Narrow" w:cstheme="minorHAnsi"/>
                            <w:color w:val="000000"/>
                            <w:sz w:val="16"/>
                            <w:szCs w:val="16"/>
                          </w:rPr>
                          <w:t>Compl</w:t>
                        </w:r>
                        <w:proofErr w:type="spellEnd"/>
                        <w:r w:rsidRPr="003F5D29">
                          <w:rPr>
                            <w:rFonts w:ascii="Arial Narrow" w:hAnsi="Arial Narrow" w:cstheme="minorHAnsi"/>
                            <w:color w:val="000000"/>
                            <w:sz w:val="16"/>
                            <w:szCs w:val="16"/>
                          </w:rPr>
                          <w:t xml:space="preserve">. </w:t>
                        </w:r>
                        <w:proofErr w:type="gramStart"/>
                        <w:r w:rsidRPr="003F5D29">
                          <w:rPr>
                            <w:rFonts w:ascii="Arial Narrow" w:hAnsi="Arial Narrow" w:cstheme="minorHAnsi"/>
                            <w:color w:val="000000"/>
                            <w:sz w:val="16"/>
                            <w:szCs w:val="16"/>
                          </w:rPr>
                          <w:t>of</w:t>
                        </w:r>
                        <w:proofErr w:type="gramEnd"/>
                        <w:r w:rsidRPr="003F5D29">
                          <w:rPr>
                            <w:rFonts w:ascii="Arial Narrow" w:hAnsi="Arial Narrow" w:cstheme="minorHAnsi"/>
                            <w:color w:val="000000"/>
                            <w:sz w:val="16"/>
                            <w:szCs w:val="16"/>
                          </w:rPr>
                          <w:t xml:space="preserve"> Covered Court Bleachers &amp; Canopy), </w:t>
                        </w:r>
                        <w:proofErr w:type="spellStart"/>
                        <w:r w:rsidRPr="003F5D29">
                          <w:rPr>
                            <w:rFonts w:ascii="Arial Narrow" w:hAnsi="Arial Narrow" w:cstheme="minorHAnsi"/>
                            <w:color w:val="000000"/>
                            <w:sz w:val="16"/>
                            <w:szCs w:val="16"/>
                          </w:rPr>
                          <w:t>Brgy</w:t>
                        </w:r>
                        <w:proofErr w:type="spellEnd"/>
                        <w:r w:rsidRPr="003F5D29">
                          <w:rPr>
                            <w:rFonts w:ascii="Arial Narrow" w:hAnsi="Arial Narrow" w:cstheme="minorHAnsi"/>
                            <w:color w:val="000000"/>
                            <w:sz w:val="16"/>
                            <w:szCs w:val="16"/>
                          </w:rPr>
                          <w:t xml:space="preserve">. </w:t>
                        </w:r>
                        <w:proofErr w:type="spellStart"/>
                        <w:r w:rsidRPr="003F5D29">
                          <w:rPr>
                            <w:rFonts w:ascii="Arial Narrow" w:hAnsi="Arial Narrow" w:cstheme="minorHAnsi"/>
                            <w:color w:val="000000"/>
                            <w:sz w:val="16"/>
                            <w:szCs w:val="16"/>
                          </w:rPr>
                          <w:t>Balagunan</w:t>
                        </w:r>
                        <w:proofErr w:type="spellEnd"/>
                        <w:r w:rsidRPr="003F5D29">
                          <w:rPr>
                            <w:rFonts w:ascii="Arial Narrow" w:hAnsi="Arial Narrow" w:cstheme="minorHAnsi"/>
                            <w:color w:val="000000"/>
                            <w:sz w:val="16"/>
                            <w:szCs w:val="16"/>
                          </w:rPr>
                          <w:t xml:space="preserve">, </w:t>
                        </w:r>
                        <w:proofErr w:type="spellStart"/>
                        <w:r w:rsidRPr="003F5D29">
                          <w:rPr>
                            <w:rFonts w:ascii="Arial Narrow" w:hAnsi="Arial Narrow" w:cstheme="minorHAnsi"/>
                            <w:color w:val="000000"/>
                            <w:sz w:val="16"/>
                            <w:szCs w:val="16"/>
                          </w:rPr>
                          <w:t>Sto.Tomas</w:t>
                        </w:r>
                        <w:proofErr w:type="spellEnd"/>
                      </w:p>
                      <w:p w:rsidR="003B3A2B" w:rsidRPr="004013A8" w:rsidRDefault="007131C9" w:rsidP="003F5D29">
                        <w:pPr>
                          <w:widowControl w:val="0"/>
                          <w:spacing w:line="240" w:lineRule="auto"/>
                          <w:rPr>
                            <w:rFonts w:cstheme="minorHAnsi"/>
                            <w:spacing w:val="-2"/>
                            <w:sz w:val="16"/>
                            <w:szCs w:val="16"/>
                          </w:rPr>
                        </w:pPr>
                        <w:r w:rsidRPr="003F5D29">
                          <w:rPr>
                            <w:rFonts w:ascii="Arial Narrow" w:hAnsi="Arial Narrow" w:cstheme="minorHAnsi"/>
                            <w:color w:val="000000"/>
                            <w:sz w:val="16"/>
                            <w:szCs w:val="16"/>
                          </w:rPr>
                          <w:t xml:space="preserve">5. 1 Unit </w:t>
                        </w:r>
                        <w:proofErr w:type="spellStart"/>
                        <w:r w:rsidRPr="003F5D29">
                          <w:rPr>
                            <w:rFonts w:ascii="Arial Narrow" w:hAnsi="Arial Narrow" w:cstheme="minorHAnsi"/>
                            <w:color w:val="000000"/>
                            <w:sz w:val="16"/>
                            <w:szCs w:val="16"/>
                          </w:rPr>
                          <w:t>Impv't</w:t>
                        </w:r>
                        <w:proofErr w:type="spellEnd"/>
                        <w:r w:rsidRPr="003F5D29">
                          <w:rPr>
                            <w:rFonts w:ascii="Arial Narrow" w:hAnsi="Arial Narrow" w:cstheme="minorHAnsi"/>
                            <w:color w:val="000000"/>
                            <w:sz w:val="16"/>
                            <w:szCs w:val="16"/>
                          </w:rPr>
                          <w:t xml:space="preserve">. </w:t>
                        </w:r>
                        <w:proofErr w:type="gramStart"/>
                        <w:r w:rsidRPr="003F5D29">
                          <w:rPr>
                            <w:rFonts w:ascii="Arial Narrow" w:hAnsi="Arial Narrow" w:cstheme="minorHAnsi"/>
                            <w:color w:val="000000"/>
                            <w:sz w:val="16"/>
                            <w:szCs w:val="16"/>
                          </w:rPr>
                          <w:t>of</w:t>
                        </w:r>
                        <w:proofErr w:type="gramEnd"/>
                        <w:r w:rsidRPr="003F5D29">
                          <w:rPr>
                            <w:rFonts w:ascii="Arial Narrow" w:hAnsi="Arial Narrow" w:cstheme="minorHAnsi"/>
                            <w:color w:val="000000"/>
                            <w:sz w:val="16"/>
                            <w:szCs w:val="16"/>
                          </w:rPr>
                          <w:t xml:space="preserve"> </w:t>
                        </w:r>
                        <w:proofErr w:type="spellStart"/>
                        <w:r w:rsidRPr="003F5D29">
                          <w:rPr>
                            <w:rFonts w:ascii="Arial Narrow" w:hAnsi="Arial Narrow" w:cstheme="minorHAnsi"/>
                            <w:color w:val="000000"/>
                            <w:sz w:val="16"/>
                            <w:szCs w:val="16"/>
                          </w:rPr>
                          <w:t>Brgy</w:t>
                        </w:r>
                        <w:proofErr w:type="spellEnd"/>
                        <w:r w:rsidRPr="003F5D29">
                          <w:rPr>
                            <w:rFonts w:ascii="Arial Narrow" w:hAnsi="Arial Narrow" w:cstheme="minorHAnsi"/>
                            <w:color w:val="000000"/>
                            <w:sz w:val="16"/>
                            <w:szCs w:val="16"/>
                          </w:rPr>
                          <w:t xml:space="preserve">. Covered Court (Goal, Flooring), </w:t>
                        </w:r>
                        <w:proofErr w:type="spellStart"/>
                        <w:r w:rsidRPr="003F5D29">
                          <w:rPr>
                            <w:rFonts w:ascii="Arial Narrow" w:hAnsi="Arial Narrow" w:cstheme="minorHAnsi"/>
                            <w:color w:val="000000"/>
                            <w:sz w:val="16"/>
                            <w:szCs w:val="16"/>
                          </w:rPr>
                          <w:t>Casig-ang</w:t>
                        </w:r>
                        <w:proofErr w:type="spellEnd"/>
                        <w:r w:rsidRPr="003F5D29">
                          <w:rPr>
                            <w:rFonts w:ascii="Arial Narrow" w:hAnsi="Arial Narrow" w:cstheme="minorHAnsi"/>
                            <w:color w:val="000000"/>
                            <w:sz w:val="16"/>
                            <w:szCs w:val="16"/>
                          </w:rPr>
                          <w:t xml:space="preserve">, </w:t>
                        </w:r>
                        <w:proofErr w:type="spellStart"/>
                        <w:r w:rsidRPr="003F5D29">
                          <w:rPr>
                            <w:rFonts w:ascii="Arial Narrow" w:hAnsi="Arial Narrow" w:cstheme="minorHAnsi"/>
                            <w:color w:val="000000"/>
                            <w:sz w:val="16"/>
                            <w:szCs w:val="16"/>
                          </w:rPr>
                          <w:t>Sto.Tomas</w:t>
                        </w:r>
                        <w:proofErr w:type="spellEnd"/>
                      </w:p>
                    </w:tc>
                    <w:tc>
                      <w:tcPr>
                        <w:tcW w:w="1043" w:type="dxa"/>
                        <w:tcBorders>
                          <w:top w:val="double" w:sz="4" w:space="0" w:color="auto"/>
                          <w:left w:val="dotted" w:sz="4" w:space="0" w:color="auto"/>
                          <w:bottom w:val="dotted" w:sz="4" w:space="0" w:color="auto"/>
                          <w:right w:val="dotted" w:sz="4" w:space="0" w:color="auto"/>
                        </w:tcBorders>
                      </w:tcPr>
                      <w:p w:rsidR="003B3A2B" w:rsidRPr="003B3A2B" w:rsidRDefault="007131C9" w:rsidP="003F5D29">
                        <w:pPr>
                          <w:pStyle w:val="ListParagraph"/>
                          <w:ind w:left="0"/>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2,410,892.52</w:t>
                        </w:r>
                      </w:p>
                    </w:tc>
                    <w:tc>
                      <w:tcPr>
                        <w:tcW w:w="1435" w:type="dxa"/>
                        <w:tcBorders>
                          <w:top w:val="double" w:sz="4" w:space="0" w:color="auto"/>
                          <w:left w:val="dotted" w:sz="4" w:space="0" w:color="auto"/>
                          <w:bottom w:val="dotted" w:sz="4" w:space="0" w:color="auto"/>
                          <w:right w:val="dotted" w:sz="4" w:space="0" w:color="auto"/>
                        </w:tcBorders>
                      </w:tcPr>
                      <w:p w:rsidR="003B3A2B" w:rsidRPr="003B3A2B" w:rsidRDefault="003B3A2B" w:rsidP="003F5D29">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5,000.00</w:t>
                        </w:r>
                      </w:p>
                    </w:tc>
                    <w:tc>
                      <w:tcPr>
                        <w:tcW w:w="957" w:type="dxa"/>
                        <w:tcBorders>
                          <w:top w:val="double" w:sz="4" w:space="0" w:color="auto"/>
                          <w:left w:val="dotted" w:sz="4" w:space="0" w:color="auto"/>
                          <w:bottom w:val="dotted" w:sz="4" w:space="0" w:color="auto"/>
                          <w:right w:val="dotted" w:sz="4" w:space="0" w:color="auto"/>
                        </w:tcBorders>
                      </w:tcPr>
                      <w:p w:rsidR="003B3A2B" w:rsidRPr="004013A8" w:rsidRDefault="004013A8" w:rsidP="003F5D29">
                        <w:pPr>
                          <w:tabs>
                            <w:tab w:val="left" w:pos="158"/>
                          </w:tabs>
                          <w:spacing w:line="240" w:lineRule="auto"/>
                          <w:jc w:val="center"/>
                          <w:rPr>
                            <w:rFonts w:cstheme="minorHAnsi"/>
                            <w:color w:val="000000"/>
                            <w:spacing w:val="-2"/>
                            <w:sz w:val="16"/>
                            <w:szCs w:val="16"/>
                          </w:rPr>
                        </w:pPr>
                        <w:r>
                          <w:rPr>
                            <w:rFonts w:cstheme="minorHAnsi"/>
                            <w:color w:val="000000"/>
                            <w:spacing w:val="-2"/>
                            <w:sz w:val="16"/>
                            <w:szCs w:val="16"/>
                          </w:rPr>
                          <w:t>1</w:t>
                        </w:r>
                        <w:r w:rsidR="007131C9">
                          <w:rPr>
                            <w:rFonts w:cstheme="minorHAnsi"/>
                            <w:color w:val="000000"/>
                            <w:spacing w:val="-2"/>
                            <w:sz w:val="16"/>
                            <w:szCs w:val="16"/>
                          </w:rPr>
                          <w:t>35</w:t>
                        </w:r>
                        <w:r>
                          <w:rPr>
                            <w:rFonts w:cstheme="minorHAnsi"/>
                            <w:color w:val="000000"/>
                            <w:spacing w:val="-2"/>
                            <w:sz w:val="16"/>
                            <w:szCs w:val="16"/>
                          </w:rPr>
                          <w:t xml:space="preserve"> Calendar days</w:t>
                        </w:r>
                      </w:p>
                    </w:tc>
                  </w:tr>
                </w:tbl>
                <w:p w:rsidR="006D3497" w:rsidRDefault="006D3497" w:rsidP="006D3497">
                  <w:pPr>
                    <w:pStyle w:val="ListParagraph"/>
                    <w:numPr>
                      <w:ilvl w:val="0"/>
                      <w:numId w:val="6"/>
                    </w:numPr>
                    <w:ind w:left="162" w:hanging="180"/>
                    <w:rPr>
                      <w:rFonts w:ascii="Arial Narrow" w:hAnsi="Arial Narrow"/>
                      <w:spacing w:val="-2"/>
                      <w:sz w:val="18"/>
                      <w:szCs w:val="18"/>
                    </w:rPr>
                  </w:pPr>
                  <w:r w:rsidRPr="00226D83">
                    <w:rPr>
                      <w:rFonts w:ascii="Arial Narrow" w:hAnsi="Arial Narrow"/>
                      <w:spacing w:val="-2"/>
                      <w:sz w:val="18"/>
                      <w:szCs w:val="18"/>
                    </w:rPr>
                    <w:t>The description of an eligible bidder is contained in the Bidding Documents, particularly, in Section II. Instructions to Bidders.</w:t>
                  </w:r>
                </w:p>
                <w:p w:rsidR="006D3497" w:rsidRPr="00B53142" w:rsidRDefault="006D3497" w:rsidP="006D3497">
                  <w:pPr>
                    <w:pStyle w:val="ListParagraph"/>
                    <w:ind w:left="180"/>
                    <w:rPr>
                      <w:rFonts w:ascii="Arial Narrow" w:hAnsi="Arial Narrow"/>
                      <w:spacing w:val="-2"/>
                      <w:sz w:val="18"/>
                      <w:szCs w:val="18"/>
                    </w:rPr>
                  </w:pPr>
                </w:p>
                <w:p w:rsidR="006D3497" w:rsidRDefault="006D3497" w:rsidP="006D3497">
                  <w:pPr>
                    <w:pStyle w:val="ListParagraph"/>
                    <w:numPr>
                      <w:ilvl w:val="0"/>
                      <w:numId w:val="6"/>
                    </w:numPr>
                    <w:ind w:left="162" w:hanging="180"/>
                    <w:rPr>
                      <w:rFonts w:ascii="Arial Narrow" w:hAnsi="Arial Narrow"/>
                      <w:spacing w:val="-2"/>
                      <w:sz w:val="18"/>
                      <w:szCs w:val="18"/>
                    </w:rPr>
                  </w:pPr>
                  <w:r w:rsidRPr="00226D83">
                    <w:rPr>
                      <w:rFonts w:ascii="Arial Narrow" w:hAnsi="Arial Narrow"/>
                      <w:sz w:val="18"/>
                      <w:szCs w:val="18"/>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226D83">
                    <w:rPr>
                      <w:rFonts w:ascii="Arial Narrow" w:hAnsi="Arial Narrow"/>
                      <w:spacing w:val="-2"/>
                      <w:sz w:val="18"/>
                      <w:szCs w:val="18"/>
                    </w:rPr>
                    <w:t xml:space="preserve">The description of an eligible bidder is contained in the Bidding Documents, particularly, in </w:t>
                  </w:r>
                  <w:r w:rsidRPr="00226D83">
                    <w:rPr>
                      <w:rFonts w:ascii="Arial Narrow" w:hAnsi="Arial Narrow"/>
                      <w:sz w:val="18"/>
                      <w:szCs w:val="18"/>
                    </w:rPr>
                    <w:t>Section II. Instructions to Bidders</w:t>
                  </w:r>
                  <w:r w:rsidRPr="00226D83">
                    <w:rPr>
                      <w:rFonts w:ascii="Arial Narrow" w:hAnsi="Arial Narrow"/>
                      <w:spacing w:val="-2"/>
                      <w:sz w:val="18"/>
                      <w:szCs w:val="18"/>
                    </w:rPr>
                    <w:t>.</w:t>
                  </w:r>
                </w:p>
                <w:p w:rsidR="006D3497" w:rsidRPr="00B53142" w:rsidRDefault="006D3497" w:rsidP="006D3497">
                  <w:pPr>
                    <w:pStyle w:val="ListParagraph"/>
                    <w:ind w:left="180"/>
                    <w:rPr>
                      <w:rFonts w:ascii="Arial Narrow" w:hAnsi="Arial Narrow"/>
                      <w:spacing w:val="-2"/>
                      <w:sz w:val="18"/>
                      <w:szCs w:val="18"/>
                    </w:rPr>
                  </w:pPr>
                </w:p>
                <w:p w:rsidR="006D3497" w:rsidRPr="00235AE9"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6D3497"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Bidding is restricted to Filipino citizens/sole proprietorships, partnerships, or organizations with at least seventy five percent (75%) interest or outstanding capital stock belonging to citizens of the Philippines.</w:t>
                  </w:r>
                </w:p>
                <w:p w:rsidR="006D3497" w:rsidRPr="00226D83" w:rsidRDefault="006D3497" w:rsidP="006D3497">
                  <w:pPr>
                    <w:pStyle w:val="ListParagraph"/>
                    <w:ind w:left="180" w:hanging="180"/>
                    <w:rPr>
                      <w:rFonts w:ascii="Arial Narrow" w:hAnsi="Arial Narrow"/>
                      <w:spacing w:val="-2"/>
                      <w:sz w:val="18"/>
                      <w:szCs w:val="18"/>
                    </w:rPr>
                  </w:pPr>
                </w:p>
                <w:p w:rsidR="006D3497"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Interested bidders may obtain further information from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and inspect the Bidding Documents at the address given below from </w:t>
                  </w:r>
                  <w:r w:rsidRPr="00226D83">
                    <w:rPr>
                      <w:rFonts w:ascii="Arial Narrow" w:hAnsi="Arial Narrow"/>
                      <w:b/>
                      <w:spacing w:val="-2"/>
                      <w:sz w:val="18"/>
                      <w:szCs w:val="18"/>
                    </w:rPr>
                    <w:t>8am to 5pm</w:t>
                  </w:r>
                  <w:r w:rsidRPr="00226D83">
                    <w:rPr>
                      <w:rFonts w:ascii="Arial Narrow" w:hAnsi="Arial Narrow"/>
                      <w:spacing w:val="-2"/>
                      <w:sz w:val="18"/>
                      <w:szCs w:val="18"/>
                    </w:rPr>
                    <w:t>.</w:t>
                  </w:r>
                </w:p>
                <w:p w:rsidR="006D3497" w:rsidRPr="00B53142" w:rsidRDefault="006D3497" w:rsidP="006D3497">
                  <w:pPr>
                    <w:pStyle w:val="ListParagraph"/>
                    <w:ind w:left="180"/>
                    <w:rPr>
                      <w:rFonts w:ascii="Arial Narrow" w:hAnsi="Arial Narrow"/>
                      <w:spacing w:val="-2"/>
                      <w:sz w:val="18"/>
                      <w:szCs w:val="18"/>
                    </w:rPr>
                  </w:pPr>
                </w:p>
                <w:p w:rsidR="006D3497" w:rsidRPr="00235AE9"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A complete set of Bidding Documents may be acquired by interested Bidders </w:t>
                  </w:r>
                  <w:r w:rsidRPr="00226D83">
                    <w:rPr>
                      <w:rFonts w:ascii="Arial Narrow" w:hAnsi="Arial Narrow"/>
                      <w:color w:val="000000"/>
                      <w:spacing w:val="-2"/>
                      <w:sz w:val="18"/>
                      <w:szCs w:val="18"/>
                    </w:rPr>
                    <w:t xml:space="preserve">on </w:t>
                  </w:r>
                  <w:r w:rsidR="00E46E65">
                    <w:rPr>
                      <w:rFonts w:ascii="Arial Narrow" w:hAnsi="Arial Narrow"/>
                      <w:b/>
                      <w:color w:val="FF0000"/>
                      <w:spacing w:val="-2"/>
                      <w:sz w:val="18"/>
                      <w:szCs w:val="18"/>
                    </w:rPr>
                    <w:t>April 15</w:t>
                  </w:r>
                  <w:r w:rsidRPr="001F09D7">
                    <w:rPr>
                      <w:rFonts w:ascii="Arial Narrow" w:hAnsi="Arial Narrow"/>
                      <w:b/>
                      <w:color w:val="FF0000"/>
                      <w:spacing w:val="-2"/>
                      <w:sz w:val="18"/>
                      <w:szCs w:val="18"/>
                    </w:rPr>
                    <w:t>, 2016</w:t>
                  </w:r>
                  <w:r w:rsidRPr="00226D83">
                    <w:rPr>
                      <w:rFonts w:ascii="Arial Narrow" w:hAnsi="Arial Narrow"/>
                      <w:color w:val="FF0000"/>
                      <w:spacing w:val="-2"/>
                      <w:sz w:val="18"/>
                      <w:szCs w:val="18"/>
                    </w:rPr>
                    <w:t xml:space="preserve"> </w:t>
                  </w:r>
                  <w:r w:rsidRPr="00226D83">
                    <w:rPr>
                      <w:rFonts w:ascii="Arial Narrow" w:hAnsi="Arial Narrow"/>
                      <w:spacing w:val="-2"/>
                      <w:sz w:val="18"/>
                      <w:szCs w:val="18"/>
                    </w:rPr>
                    <w:t>from the address below and upon payment of a nonrefundable fee for the Bidding Documents pursuant to Provincial Ordinance No. 2015-001.</w:t>
                  </w:r>
                </w:p>
                <w:p w:rsidR="006D3497" w:rsidRPr="00226D83"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It</w:t>
                  </w:r>
                  <w:r w:rsidRPr="00226D83">
                    <w:rPr>
                      <w:rFonts w:ascii="Arial Narrow" w:hAnsi="Arial Narrow"/>
                      <w:i/>
                      <w:spacing w:val="-2"/>
                      <w:sz w:val="18"/>
                      <w:szCs w:val="18"/>
                    </w:rPr>
                    <w:t xml:space="preserve"> may also be downloaded </w:t>
                  </w:r>
                  <w:r w:rsidRPr="00226D83">
                    <w:rPr>
                      <w:rFonts w:ascii="Arial Narrow" w:hAnsi="Arial Narrow"/>
                      <w:spacing w:val="-2"/>
                      <w:sz w:val="18"/>
                      <w:szCs w:val="18"/>
                    </w:rPr>
                    <w:t>free of charge from the website of the Philippine Government Electronic Procurement System (</w:t>
                  </w:r>
                  <w:proofErr w:type="spellStart"/>
                  <w:r w:rsidRPr="00226D83">
                    <w:rPr>
                      <w:rFonts w:ascii="Arial Narrow" w:hAnsi="Arial Narrow"/>
                      <w:spacing w:val="-2"/>
                      <w:sz w:val="18"/>
                      <w:szCs w:val="18"/>
                    </w:rPr>
                    <w:t>PhilGEPS</w:t>
                  </w:r>
                  <w:proofErr w:type="spellEnd"/>
                  <w:r w:rsidRPr="00226D83">
                    <w:rPr>
                      <w:rFonts w:ascii="Arial Narrow" w:hAnsi="Arial Narrow"/>
                      <w:spacing w:val="-2"/>
                      <w:sz w:val="18"/>
                      <w:szCs w:val="18"/>
                    </w:rPr>
                    <w:t>) and the website of the Procuring Entity</w:t>
                  </w:r>
                  <w:r w:rsidRPr="00226D83">
                    <w:rPr>
                      <w:rFonts w:ascii="Arial Narrow" w:hAnsi="Arial Narrow"/>
                      <w:i/>
                      <w:spacing w:val="-2"/>
                      <w:sz w:val="18"/>
                      <w:szCs w:val="18"/>
                    </w:rPr>
                    <w:t xml:space="preserve">, </w:t>
                  </w:r>
                  <w:r w:rsidRPr="00226D83">
                    <w:rPr>
                      <w:rFonts w:ascii="Arial Narrow" w:hAnsi="Arial Narrow"/>
                      <w:spacing w:val="-2"/>
                      <w:sz w:val="18"/>
                      <w:szCs w:val="18"/>
                    </w:rPr>
                    <w:t>provided that bidders shall pay the fee for the Bidding Documents not later that the submission of their bids.</w:t>
                  </w:r>
                </w:p>
                <w:p w:rsidR="006D3497" w:rsidRPr="00B53142" w:rsidRDefault="006D3497" w:rsidP="006D3497">
                  <w:pPr>
                    <w:rPr>
                      <w:rFonts w:ascii="Arial Narrow" w:hAnsi="Arial Narrow"/>
                      <w:spacing w:val="-2"/>
                      <w:sz w:val="18"/>
                      <w:szCs w:val="18"/>
                    </w:rPr>
                  </w:pPr>
                </w:p>
                <w:p w:rsidR="006D3497" w:rsidRPr="00226D83"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cs="Calibri"/>
                      <w:spacing w:val="-2"/>
                      <w:sz w:val="18"/>
                      <w:szCs w:val="18"/>
                    </w:rPr>
                    <w:t xml:space="preserve">The Provincial Government of Davao Del Norte will hold a Pre-Bid Conference on </w:t>
                  </w:r>
                  <w:r>
                    <w:rPr>
                      <w:rFonts w:ascii="Arial Narrow" w:hAnsi="Arial Narrow" w:cs="Calibri"/>
                      <w:b/>
                      <w:color w:val="FF0000"/>
                      <w:spacing w:val="-2"/>
                      <w:sz w:val="18"/>
                      <w:szCs w:val="18"/>
                    </w:rPr>
                    <w:t xml:space="preserve">April </w:t>
                  </w:r>
                  <w:r w:rsidR="00E46E65">
                    <w:rPr>
                      <w:rFonts w:ascii="Arial Narrow" w:hAnsi="Arial Narrow" w:cs="Calibri"/>
                      <w:b/>
                      <w:color w:val="FF0000"/>
                      <w:spacing w:val="-2"/>
                      <w:sz w:val="18"/>
                      <w:szCs w:val="18"/>
                    </w:rPr>
                    <w:t>22</w:t>
                  </w:r>
                  <w:r w:rsidRPr="001F09D7">
                    <w:rPr>
                      <w:rFonts w:ascii="Arial Narrow" w:hAnsi="Arial Narrow" w:cs="Calibri"/>
                      <w:b/>
                      <w:color w:val="FF0000"/>
                      <w:spacing w:val="-2"/>
                      <w:sz w:val="18"/>
                      <w:szCs w:val="18"/>
                    </w:rPr>
                    <w:t>, 2016</w:t>
                  </w:r>
                  <w:r w:rsidRPr="00226D83">
                    <w:rPr>
                      <w:rFonts w:ascii="Arial Narrow" w:hAnsi="Arial Narrow" w:cs="Calibri"/>
                      <w:b/>
                      <w:color w:val="000000"/>
                      <w:spacing w:val="-2"/>
                      <w:sz w:val="18"/>
                      <w:szCs w:val="18"/>
                    </w:rPr>
                    <w:t xml:space="preserve"> </w:t>
                  </w:r>
                  <w:r w:rsidRPr="00226D83">
                    <w:rPr>
                      <w:rFonts w:ascii="Arial Narrow" w:hAnsi="Arial Narrow" w:cs="Calibri"/>
                      <w:color w:val="000000"/>
                      <w:spacing w:val="-2"/>
                      <w:sz w:val="18"/>
                      <w:szCs w:val="18"/>
                    </w:rPr>
                    <w:t>at 9:00 a.m. at the Provincial General Services Office Conference Room, 2F PGSO Bldg., Government</w:t>
                  </w:r>
                  <w:r w:rsidRPr="00226D83">
                    <w:rPr>
                      <w:rFonts w:ascii="Arial Narrow" w:hAnsi="Arial Narrow" w:cs="Calibri"/>
                      <w:spacing w:val="-2"/>
                      <w:sz w:val="18"/>
                      <w:szCs w:val="18"/>
                    </w:rPr>
                    <w:t xml:space="preserve"> Center, </w:t>
                  </w:r>
                  <w:proofErr w:type="spellStart"/>
                  <w:r w:rsidRPr="00226D83">
                    <w:rPr>
                      <w:rFonts w:ascii="Arial Narrow" w:hAnsi="Arial Narrow" w:cs="Calibri"/>
                      <w:spacing w:val="-2"/>
                      <w:sz w:val="18"/>
                      <w:szCs w:val="18"/>
                    </w:rPr>
                    <w:t>Mankilam</w:t>
                  </w:r>
                  <w:proofErr w:type="spellEnd"/>
                  <w:r w:rsidRPr="00226D83">
                    <w:rPr>
                      <w:rFonts w:ascii="Arial Narrow" w:hAnsi="Arial Narrow" w:cs="Calibri"/>
                      <w:spacing w:val="-2"/>
                      <w:sz w:val="18"/>
                      <w:szCs w:val="18"/>
                    </w:rPr>
                    <w:t xml:space="preserve">, </w:t>
                  </w:r>
                  <w:proofErr w:type="spellStart"/>
                  <w:r w:rsidRPr="00226D83">
                    <w:rPr>
                      <w:rFonts w:ascii="Arial Narrow" w:hAnsi="Arial Narrow" w:cs="Calibri"/>
                      <w:spacing w:val="-2"/>
                      <w:sz w:val="18"/>
                      <w:szCs w:val="18"/>
                    </w:rPr>
                    <w:t>Tagum</w:t>
                  </w:r>
                  <w:proofErr w:type="spellEnd"/>
                  <w:r w:rsidRPr="00226D83">
                    <w:rPr>
                      <w:rFonts w:ascii="Arial Narrow" w:hAnsi="Arial Narrow" w:cs="Calibri"/>
                      <w:spacing w:val="-2"/>
                      <w:sz w:val="18"/>
                      <w:szCs w:val="18"/>
                    </w:rPr>
                    <w:t xml:space="preserve"> City, Davao del Norte which shall be open to all interested parties.</w:t>
                  </w:r>
                </w:p>
                <w:p w:rsidR="006D3497" w:rsidRPr="00B53142" w:rsidRDefault="006D3497" w:rsidP="006D3497">
                  <w:pPr>
                    <w:rPr>
                      <w:rFonts w:ascii="Arial Narrow" w:hAnsi="Arial Narrow"/>
                      <w:spacing w:val="-2"/>
                      <w:sz w:val="18"/>
                      <w:szCs w:val="18"/>
                    </w:rPr>
                  </w:pPr>
                </w:p>
                <w:p w:rsidR="006D3497" w:rsidRPr="00B53142"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Bids must be delivered to the address below on or before </w:t>
                  </w:r>
                  <w:r w:rsidR="00E46E65">
                    <w:rPr>
                      <w:rFonts w:ascii="Arial Narrow" w:hAnsi="Arial Narrow"/>
                      <w:b/>
                      <w:color w:val="FF0000"/>
                      <w:spacing w:val="-2"/>
                      <w:sz w:val="18"/>
                      <w:szCs w:val="18"/>
                    </w:rPr>
                    <w:t>May 05</w:t>
                  </w:r>
                  <w:r w:rsidRPr="001F09D7">
                    <w:rPr>
                      <w:rFonts w:ascii="Arial Narrow" w:hAnsi="Arial Narrow"/>
                      <w:b/>
                      <w:color w:val="FF0000"/>
                      <w:spacing w:val="-2"/>
                      <w:sz w:val="18"/>
                      <w:szCs w:val="18"/>
                    </w:rPr>
                    <w:t>, 2016</w:t>
                  </w:r>
                  <w:r w:rsidRPr="00226D83">
                    <w:rPr>
                      <w:rFonts w:ascii="Arial Narrow" w:hAnsi="Arial Narrow"/>
                      <w:spacing w:val="-2"/>
                      <w:sz w:val="18"/>
                      <w:szCs w:val="18"/>
                    </w:rPr>
                    <w:t xml:space="preserve"> at 10:00 in the morning</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at </w:t>
                  </w:r>
                  <w:r w:rsidRPr="00226D83">
                    <w:rPr>
                      <w:rFonts w:ascii="Arial Narrow" w:hAnsi="Arial Narrow"/>
                      <w:b/>
                      <w:spacing w:val="-2"/>
                      <w:sz w:val="18"/>
                      <w:szCs w:val="18"/>
                    </w:rPr>
                    <w:t>Procurement Planning and Purchasing Section, 2</w:t>
                  </w:r>
                  <w:r w:rsidRPr="00226D83">
                    <w:rPr>
                      <w:rFonts w:ascii="Arial Narrow" w:hAnsi="Arial Narrow"/>
                      <w:b/>
                      <w:spacing w:val="-2"/>
                      <w:sz w:val="18"/>
                      <w:szCs w:val="18"/>
                      <w:vertAlign w:val="superscript"/>
                    </w:rPr>
                    <w:t>nd</w:t>
                  </w:r>
                  <w:r w:rsidRPr="00226D83">
                    <w:rPr>
                      <w:rFonts w:ascii="Arial Narrow" w:hAnsi="Arial Narrow"/>
                      <w:b/>
                      <w:spacing w:val="-2"/>
                      <w:sz w:val="18"/>
                      <w:szCs w:val="18"/>
                    </w:rPr>
                    <w:t xml:space="preserve"> Floor PGSO Building, Government Center, </w:t>
                  </w:r>
                  <w:proofErr w:type="spellStart"/>
                  <w:r w:rsidRPr="00226D83">
                    <w:rPr>
                      <w:rFonts w:ascii="Arial Narrow" w:hAnsi="Arial Narrow"/>
                      <w:b/>
                      <w:spacing w:val="-2"/>
                      <w:sz w:val="18"/>
                      <w:szCs w:val="18"/>
                    </w:rPr>
                    <w:t>Mankilam</w:t>
                  </w:r>
                  <w:proofErr w:type="spellEnd"/>
                  <w:r w:rsidRPr="00226D83">
                    <w:rPr>
                      <w:rFonts w:ascii="Arial Narrow" w:hAnsi="Arial Narrow"/>
                      <w:b/>
                      <w:spacing w:val="-2"/>
                      <w:sz w:val="18"/>
                      <w:szCs w:val="18"/>
                    </w:rPr>
                    <w:t xml:space="preserve">, </w:t>
                  </w:r>
                  <w:proofErr w:type="spellStart"/>
                  <w:r w:rsidRPr="00226D83">
                    <w:rPr>
                      <w:rFonts w:ascii="Arial Narrow" w:hAnsi="Arial Narrow"/>
                      <w:b/>
                      <w:spacing w:val="-2"/>
                      <w:sz w:val="18"/>
                      <w:szCs w:val="18"/>
                    </w:rPr>
                    <w:t>Tagum</w:t>
                  </w:r>
                  <w:proofErr w:type="spellEnd"/>
                  <w:r w:rsidRPr="00226D83">
                    <w:rPr>
                      <w:rFonts w:ascii="Arial Narrow" w:hAnsi="Arial Narrow"/>
                      <w:b/>
                      <w:spacing w:val="-2"/>
                      <w:sz w:val="18"/>
                      <w:szCs w:val="18"/>
                    </w:rPr>
                    <w:t xml:space="preserve"> City</w:t>
                  </w:r>
                  <w:r w:rsidRPr="00226D83">
                    <w:rPr>
                      <w:rFonts w:ascii="Arial Narrow" w:hAnsi="Arial Narrow"/>
                      <w:i/>
                      <w:spacing w:val="-2"/>
                      <w:sz w:val="18"/>
                      <w:szCs w:val="18"/>
                    </w:rPr>
                    <w:t>.</w:t>
                  </w:r>
                  <w:r w:rsidRPr="00226D83">
                    <w:rPr>
                      <w:rFonts w:ascii="Arial Narrow" w:hAnsi="Arial Narrow"/>
                      <w:spacing w:val="-2"/>
                      <w:sz w:val="18"/>
                      <w:szCs w:val="18"/>
                    </w:rPr>
                    <w:t xml:space="preserve">  All bids must be accompanied by a bid security in any of the acceptable forms and in </w:t>
                  </w:r>
                  <w:r>
                    <w:rPr>
                      <w:rFonts w:ascii="Arial Narrow" w:hAnsi="Arial Narrow"/>
                      <w:spacing w:val="-2"/>
                      <w:sz w:val="18"/>
                      <w:szCs w:val="18"/>
                    </w:rPr>
                    <w:t xml:space="preserve">the amount stated in ITB Clause 18 </w:t>
                  </w:r>
                  <w:r w:rsidRPr="00226D83">
                    <w:rPr>
                      <w:rFonts w:ascii="Arial Narrow" w:hAnsi="Arial Narrow" w:cs="Calibri"/>
                      <w:spacing w:val="-2"/>
                      <w:sz w:val="18"/>
                      <w:szCs w:val="18"/>
                    </w:rPr>
                    <w:t>or Bid Securing Declaration pursuant to GPPB Resolution No. 03-2012.</w:t>
                  </w:r>
                </w:p>
                <w:p w:rsidR="006D3497" w:rsidRPr="00226D83"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w:t>
                  </w:r>
                  <w:r>
                    <w:rPr>
                      <w:rFonts w:ascii="Arial Narrow" w:hAnsi="Arial Narrow"/>
                      <w:spacing w:val="-2"/>
                      <w:sz w:val="18"/>
                      <w:szCs w:val="18"/>
                    </w:rPr>
                    <w:t xml:space="preserve"> </w:t>
                  </w:r>
                  <w:r w:rsidRPr="00226D83">
                    <w:rPr>
                      <w:rFonts w:ascii="Arial Narrow" w:hAnsi="Arial Narrow"/>
                      <w:spacing w:val="-2"/>
                      <w:sz w:val="18"/>
                      <w:szCs w:val="18"/>
                    </w:rPr>
                    <w:t>Bids will be opened in the presence of the bidders’ representatives who choose to attend at the address below. Late bids shall not be accepted.</w:t>
                  </w:r>
                </w:p>
                <w:p w:rsidR="006D3497" w:rsidRPr="00CC35CB" w:rsidRDefault="006D3497" w:rsidP="006D3497">
                  <w:pPr>
                    <w:rPr>
                      <w:rFonts w:ascii="Arial Narrow" w:hAnsi="Arial Narrow"/>
                      <w:spacing w:val="-2"/>
                      <w:sz w:val="18"/>
                      <w:szCs w:val="18"/>
                    </w:rPr>
                  </w:pPr>
                </w:p>
                <w:p w:rsidR="006D3497" w:rsidRPr="00226D83"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z w:val="18"/>
                      <w:szCs w:val="18"/>
                    </w:rPr>
                    <w:t xml:space="preserve">The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z w:val="18"/>
                      <w:szCs w:val="18"/>
                    </w:rPr>
                    <w:t>reserves the right to accept or reject any bid, to annul the bidding process, and to reject all bids at any time prior to contract award, without thereby incurring any liability to the affected bidder or bidders.</w:t>
                  </w:r>
                </w:p>
                <w:p w:rsidR="006D3497" w:rsidRPr="00CC35CB" w:rsidRDefault="006D3497" w:rsidP="006D3497">
                  <w:pPr>
                    <w:rPr>
                      <w:rFonts w:ascii="Arial Narrow" w:hAnsi="Arial Narrow"/>
                      <w:spacing w:val="-2"/>
                      <w:sz w:val="18"/>
                      <w:szCs w:val="18"/>
                    </w:rPr>
                  </w:pPr>
                </w:p>
                <w:p w:rsidR="002E210E" w:rsidRPr="009817CA" w:rsidRDefault="006D3497" w:rsidP="006D3497">
                  <w:pPr>
                    <w:pStyle w:val="ListParagraph"/>
                    <w:numPr>
                      <w:ilvl w:val="0"/>
                      <w:numId w:val="6"/>
                    </w:numPr>
                    <w:tabs>
                      <w:tab w:val="left" w:pos="162"/>
                    </w:tabs>
                    <w:spacing w:line="240" w:lineRule="auto"/>
                    <w:ind w:hanging="720"/>
                    <w:rPr>
                      <w:rFonts w:asciiTheme="minorHAnsi" w:hAnsiTheme="minorHAnsi" w:cstheme="minorHAnsi"/>
                      <w:b/>
                      <w:sz w:val="16"/>
                      <w:szCs w:val="16"/>
                    </w:rPr>
                  </w:pPr>
                  <w:r w:rsidRPr="006B63E6">
                    <w:rPr>
                      <w:rFonts w:ascii="Arial Narrow" w:hAnsi="Arial Narrow"/>
                      <w:spacing w:val="-2"/>
                      <w:sz w:val="18"/>
                      <w:szCs w:val="18"/>
                    </w:rPr>
                    <w:t>For further information, please refer to:</w:t>
                  </w:r>
                </w:p>
                <w:p w:rsidR="009817CA" w:rsidRPr="009817CA" w:rsidRDefault="009817CA" w:rsidP="009817CA">
                  <w:pPr>
                    <w:tabs>
                      <w:tab w:val="left" w:pos="162"/>
                    </w:tabs>
                    <w:rPr>
                      <w:rStyle w:val="Hyperlink"/>
                      <w:rFonts w:cstheme="minorHAnsi"/>
                      <w:b/>
                      <w:color w:val="auto"/>
                      <w:sz w:val="16"/>
                      <w:szCs w:val="16"/>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3B3A2B" w:rsidRDefault="002533EA" w:rsidP="001D2EA2">
                        <w:pPr>
                          <w:rPr>
                            <w:rFonts w:ascii="Arial Narrow" w:hAnsi="Arial Narrow"/>
                            <w:b/>
                            <w:spacing w:val="-2"/>
                            <w:sz w:val="16"/>
                            <w:szCs w:val="16"/>
                          </w:rPr>
                        </w:pPr>
                        <w:r>
                          <w:rPr>
                            <w:rFonts w:ascii="Arial Narrow" w:hAnsi="Arial Narrow"/>
                            <w:b/>
                            <w:spacing w:val="-2"/>
                            <w:sz w:val="16"/>
                            <w:szCs w:val="16"/>
                          </w:rPr>
                          <w:t>ATTY. EDD MARK O. WAKAN</w:t>
                        </w:r>
                      </w:p>
                      <w:p w:rsidR="001D2EA2" w:rsidRPr="00A123A5" w:rsidRDefault="001D2EA2" w:rsidP="001D2EA2">
                        <w:pPr>
                          <w:rPr>
                            <w:rFonts w:cstheme="minorHAnsi"/>
                            <w:i/>
                            <w:sz w:val="16"/>
                            <w:szCs w:val="16"/>
                          </w:rPr>
                        </w:pPr>
                        <w:r w:rsidRPr="00A123A5">
                          <w:rPr>
                            <w:rFonts w:cstheme="minorHAnsi"/>
                            <w:i/>
                            <w:spacing w:val="-2"/>
                            <w:sz w:val="16"/>
                            <w:szCs w:val="16"/>
                          </w:rPr>
                          <w:t xml:space="preserve">Provincial </w:t>
                        </w:r>
                        <w:r w:rsidR="002533EA">
                          <w:rPr>
                            <w:rFonts w:cstheme="minorHAnsi"/>
                            <w:i/>
                            <w:spacing w:val="-2"/>
                            <w:sz w:val="16"/>
                            <w:szCs w:val="16"/>
                          </w:rPr>
                          <w:t>Legal</w:t>
                        </w:r>
                        <w:r w:rsidRPr="00A123A5">
                          <w:rPr>
                            <w:rFonts w:cstheme="minorHAnsi"/>
                            <w:i/>
                            <w:spacing w:val="-2"/>
                            <w:sz w:val="16"/>
                            <w:szCs w:val="16"/>
                          </w:rPr>
                          <w:t xml:space="preserve"> Officer/BAC Chairman</w:t>
                        </w:r>
                        <w:r w:rsidRPr="00A123A5">
                          <w:rPr>
                            <w:rFonts w:cstheme="minorHAnsi"/>
                            <w:i/>
                            <w:sz w:val="16"/>
                            <w:szCs w:val="16"/>
                          </w:rPr>
                          <w:t xml:space="preserve">         </w:t>
                        </w:r>
                      </w:p>
                      <w:p w:rsidR="001D2EA2" w:rsidRPr="00A123A5" w:rsidRDefault="001D2EA2" w:rsidP="001D2EA2">
                        <w:pPr>
                          <w:rPr>
                            <w:rFonts w:cstheme="minorHAnsi"/>
                            <w:i/>
                            <w:sz w:val="16"/>
                            <w:szCs w:val="16"/>
                          </w:rPr>
                        </w:pPr>
                        <w:r w:rsidRPr="00A123A5">
                          <w:rPr>
                            <w:rFonts w:cstheme="minorHAnsi"/>
                            <w:i/>
                            <w:sz w:val="16"/>
                            <w:szCs w:val="16"/>
                          </w:rPr>
                          <w:t xml:space="preserve">Province of Davao del Norte          </w:t>
                        </w:r>
                      </w:p>
                      <w:p w:rsidR="001D2EA2" w:rsidRPr="00A123A5" w:rsidRDefault="001D2EA2" w:rsidP="001D2EA2">
                        <w:pPr>
                          <w:rPr>
                            <w:rFonts w:cstheme="minorHAnsi"/>
                            <w:i/>
                            <w:sz w:val="16"/>
                            <w:szCs w:val="16"/>
                          </w:rPr>
                        </w:pPr>
                        <w:r w:rsidRPr="00A123A5">
                          <w:rPr>
                            <w:rFonts w:cstheme="minorHAnsi"/>
                            <w:i/>
                            <w:sz w:val="16"/>
                            <w:szCs w:val="16"/>
                          </w:rPr>
                          <w:t xml:space="preserve">2F PGSO Bldg., 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w:t>
                        </w:r>
                      </w:p>
                      <w:p w:rsidR="001D2EA2" w:rsidRPr="00A123A5" w:rsidRDefault="001D2EA2" w:rsidP="001D2EA2">
                        <w:pPr>
                          <w:rPr>
                            <w:rFonts w:cstheme="minorHAnsi"/>
                            <w:i/>
                            <w:sz w:val="16"/>
                            <w:szCs w:val="16"/>
                          </w:rPr>
                        </w:pPr>
                        <w:r w:rsidRPr="00A123A5">
                          <w:rPr>
                            <w:rFonts w:cstheme="minorHAnsi"/>
                            <w:i/>
                            <w:sz w:val="16"/>
                            <w:szCs w:val="16"/>
                          </w:rPr>
                          <w:t>Tel. No. (084) 216-6904</w:t>
                        </w:r>
                      </w:p>
                      <w:p w:rsidR="001D2EA2" w:rsidRPr="00A123A5" w:rsidRDefault="001D2EA2" w:rsidP="001D2EA2">
                        <w:pPr>
                          <w:rPr>
                            <w:rFonts w:cstheme="minorHAnsi"/>
                            <w:i/>
                            <w:sz w:val="16"/>
                            <w:szCs w:val="16"/>
                          </w:rPr>
                        </w:pPr>
                        <w:r w:rsidRPr="00A123A5">
                          <w:rPr>
                            <w:rFonts w:cstheme="minorHAnsi"/>
                            <w:i/>
                            <w:sz w:val="16"/>
                            <w:szCs w:val="16"/>
                          </w:rPr>
                          <w:t>FAX No. (084) 655-9411</w:t>
                        </w:r>
                      </w:p>
                      <w:p w:rsidR="001D2EA2" w:rsidRPr="00A123A5" w:rsidRDefault="009817CA" w:rsidP="001D2EA2">
                        <w:pPr>
                          <w:rPr>
                            <w:rFonts w:cstheme="minorHAnsi"/>
                            <w:i/>
                            <w:sz w:val="16"/>
                            <w:szCs w:val="16"/>
                          </w:rPr>
                        </w:pPr>
                        <w:r>
                          <w:rPr>
                            <w:rFonts w:cstheme="minorHAnsi"/>
                            <w:i/>
                            <w:sz w:val="16"/>
                            <w:szCs w:val="16"/>
                          </w:rPr>
                          <w:t>E</w:t>
                        </w:r>
                        <w:r w:rsidR="001D2EA2" w:rsidRPr="00A123A5">
                          <w:rPr>
                            <w:rFonts w:cstheme="minorHAnsi"/>
                            <w:i/>
                            <w:sz w:val="16"/>
                            <w:szCs w:val="16"/>
                          </w:rPr>
                          <w:t xml:space="preserve">mail address: </w:t>
                        </w:r>
                        <w:hyperlink r:id="rId7" w:history="1">
                          <w:r w:rsidR="001D2EA2" w:rsidRPr="00A123A5">
                            <w:rPr>
                              <w:rStyle w:val="Hyperlink"/>
                              <w:rFonts w:cstheme="minorHAnsi"/>
                              <w:i/>
                              <w:sz w:val="16"/>
                              <w:szCs w:val="16"/>
                            </w:rPr>
                            <w:t>bacddn@gmail.com</w:t>
                          </w:r>
                        </w:hyperlink>
                      </w:p>
                      <w:p w:rsidR="001D2EA2" w:rsidRPr="003B3A2B" w:rsidRDefault="001D2EA2" w:rsidP="002E210E">
                        <w:pPr>
                          <w:rPr>
                            <w:rFonts w:ascii="Arial Narrow" w:hAnsi="Arial Narrow"/>
                            <w:i/>
                            <w:color w:val="0000FF"/>
                            <w:sz w:val="16"/>
                            <w:szCs w:val="16"/>
                            <w:u w:val="single"/>
                          </w:rPr>
                        </w:pPr>
                        <w:r w:rsidRPr="00A123A5">
                          <w:rPr>
                            <w:rFonts w:cstheme="minorHAnsi"/>
                            <w:i/>
                            <w:sz w:val="16"/>
                            <w:szCs w:val="16"/>
                          </w:rPr>
                          <w:t xml:space="preserve">Website address: </w:t>
                        </w:r>
                        <w:hyperlink r:id="rId8" w:history="1">
                          <w:r w:rsidRPr="00A123A5">
                            <w:rPr>
                              <w:rStyle w:val="Hyperlink"/>
                              <w:rFonts w:cstheme="minorHAnsi"/>
                              <w:i/>
                              <w:sz w:val="16"/>
                              <w:szCs w:val="16"/>
                            </w:rPr>
                            <w:t>www.davaodelnorte.gov.ph</w:t>
                          </w:r>
                        </w:hyperlink>
                      </w:p>
                    </w:tc>
                    <w:tc>
                      <w:tcPr>
                        <w:tcW w:w="4009" w:type="dxa"/>
                      </w:tcPr>
                      <w:p w:rsidR="001D2EA2" w:rsidRPr="001D2EA2" w:rsidRDefault="001D2EA2" w:rsidP="002E210E">
                        <w:pPr>
                          <w:rPr>
                            <w:b/>
                            <w:sz w:val="16"/>
                            <w:szCs w:val="16"/>
                          </w:rPr>
                        </w:pPr>
                        <w:r w:rsidRPr="001D2EA2">
                          <w:rPr>
                            <w:b/>
                            <w:sz w:val="16"/>
                            <w:szCs w:val="16"/>
                          </w:rPr>
                          <w:t xml:space="preserve">RECEIVE </w:t>
                        </w:r>
                        <w:r w:rsidR="00581103">
                          <w:rPr>
                            <w:b/>
                            <w:sz w:val="16"/>
                            <w:szCs w:val="16"/>
                          </w:rPr>
                          <w:t>By</w:t>
                        </w:r>
                        <w:r w:rsidRPr="001D2EA2">
                          <w:rPr>
                            <w:b/>
                            <w:sz w:val="16"/>
                            <w:szCs w:val="16"/>
                          </w:rPr>
                          <w:t>:</w:t>
                        </w:r>
                      </w:p>
                    </w:tc>
                  </w:tr>
                  <w:tr w:rsidR="001D2EA2" w:rsidTr="00B6300C">
                    <w:trPr>
                      <w:trHeight w:val="414"/>
                    </w:trPr>
                    <w:tc>
                      <w:tcPr>
                        <w:tcW w:w="6547" w:type="dxa"/>
                        <w:vMerge/>
                      </w:tcPr>
                      <w:p w:rsidR="001D2EA2" w:rsidRPr="003B3A2B" w:rsidRDefault="001D2EA2" w:rsidP="002E210E">
                        <w:pPr>
                          <w:rPr>
                            <w:sz w:val="16"/>
                            <w:szCs w:val="16"/>
                          </w:rPr>
                        </w:pPr>
                      </w:p>
                    </w:tc>
                    <w:tc>
                      <w:tcPr>
                        <w:tcW w:w="4009" w:type="dxa"/>
                        <w:tcBorders>
                          <w:bottom w:val="single" w:sz="4" w:space="0" w:color="auto"/>
                        </w:tcBorders>
                        <w:vAlign w:val="center"/>
                      </w:tcPr>
                      <w:p w:rsidR="001D2EA2" w:rsidRPr="001D2EA2" w:rsidRDefault="001D2EA2" w:rsidP="001D2EA2">
                        <w:pPr>
                          <w:rPr>
                            <w:sz w:val="16"/>
                            <w:szCs w:val="16"/>
                          </w:rPr>
                        </w:pPr>
                        <w:r>
                          <w:rPr>
                            <w:sz w:val="16"/>
                            <w:szCs w:val="16"/>
                          </w:rPr>
                          <w:t>1.</w:t>
                        </w:r>
                      </w:p>
                    </w:tc>
                  </w:tr>
                  <w:tr w:rsidR="001D2EA2" w:rsidTr="00B6300C">
                    <w:trPr>
                      <w:trHeight w:val="431"/>
                    </w:trPr>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B6300C" w:rsidRDefault="001D2EA2" w:rsidP="00B6300C">
                        <w:pPr>
                          <w:rPr>
                            <w:sz w:val="16"/>
                            <w:szCs w:val="16"/>
                          </w:rPr>
                        </w:pPr>
                        <w:r>
                          <w:rPr>
                            <w:sz w:val="16"/>
                            <w:szCs w:val="16"/>
                          </w:rPr>
                          <w:t>2.</w:t>
                        </w:r>
                      </w:p>
                    </w:tc>
                  </w:tr>
                  <w:tr w:rsidR="001D2EA2" w:rsidTr="00B6300C">
                    <w:trPr>
                      <w:trHeight w:val="440"/>
                    </w:trPr>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1D2EA2" w:rsidRDefault="001D2EA2" w:rsidP="003B3A2B">
                        <w:pPr>
                          <w:rPr>
                            <w:sz w:val="16"/>
                            <w:szCs w:val="16"/>
                          </w:rPr>
                        </w:pPr>
                        <w:r>
                          <w:rPr>
                            <w:sz w:val="16"/>
                            <w:szCs w:val="16"/>
                          </w:rPr>
                          <w:t>3.</w:t>
                        </w:r>
                      </w:p>
                    </w:tc>
                  </w:tr>
                  <w:tr w:rsidR="00E20659" w:rsidTr="00E20659">
                    <w:tc>
                      <w:tcPr>
                        <w:tcW w:w="6547" w:type="dxa"/>
                      </w:tcPr>
                      <w:p w:rsidR="00E20659" w:rsidRPr="003B3A2B" w:rsidRDefault="00E20659" w:rsidP="00E20659">
                        <w:pPr>
                          <w:rPr>
                            <w:rFonts w:cstheme="minorHAnsi"/>
                            <w:sz w:val="16"/>
                            <w:szCs w:val="16"/>
                          </w:rPr>
                        </w:pPr>
                        <w:r w:rsidRPr="003B3A2B">
                          <w:rPr>
                            <w:rFonts w:cstheme="minorHAnsi"/>
                            <w:b/>
                            <w:bCs/>
                            <w:spacing w:val="1"/>
                            <w:sz w:val="16"/>
                            <w:szCs w:val="16"/>
                          </w:rPr>
                          <w:t>ENGR. RAUL G. MABANGLO</w:t>
                        </w:r>
                      </w:p>
                      <w:p w:rsidR="00E20659" w:rsidRPr="00A123A5" w:rsidRDefault="002533EA" w:rsidP="00E20659">
                        <w:pPr>
                          <w:rPr>
                            <w:rFonts w:cstheme="minorHAnsi"/>
                            <w:i/>
                            <w:sz w:val="16"/>
                            <w:szCs w:val="16"/>
                          </w:rPr>
                        </w:pPr>
                        <w:r>
                          <w:rPr>
                            <w:rFonts w:cstheme="minorHAnsi"/>
                            <w:i/>
                            <w:sz w:val="16"/>
                            <w:szCs w:val="16"/>
                          </w:rPr>
                          <w:t>Provincial Engineer</w:t>
                        </w:r>
                        <w:r>
                          <w:rPr>
                            <w:rFonts w:cstheme="minorHAnsi"/>
                            <w:i/>
                            <w:sz w:val="16"/>
                            <w:szCs w:val="16"/>
                          </w:rPr>
                          <w:t>/BAC Vice Chairman</w:t>
                        </w:r>
                      </w:p>
                      <w:p w:rsidR="00E20659" w:rsidRPr="00A123A5" w:rsidRDefault="00E20659" w:rsidP="00E20659">
                        <w:pPr>
                          <w:widowControl w:val="0"/>
                          <w:rPr>
                            <w:rFonts w:cstheme="minorHAnsi"/>
                            <w:i/>
                            <w:sz w:val="16"/>
                            <w:szCs w:val="16"/>
                          </w:rPr>
                        </w:pPr>
                        <w:r w:rsidRPr="00A123A5">
                          <w:rPr>
                            <w:rFonts w:cstheme="minorHAnsi"/>
                            <w:i/>
                            <w:sz w:val="16"/>
                            <w:szCs w:val="16"/>
                          </w:rPr>
                          <w:t xml:space="preserve">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                              </w:t>
                        </w:r>
                      </w:p>
                      <w:p w:rsidR="00E20659" w:rsidRPr="00A123A5" w:rsidRDefault="00E20659" w:rsidP="008F5281">
                        <w:pPr>
                          <w:tabs>
                            <w:tab w:val="left" w:pos="2321"/>
                          </w:tabs>
                          <w:rPr>
                            <w:rFonts w:cstheme="minorHAnsi"/>
                            <w:i/>
                            <w:spacing w:val="-2"/>
                            <w:sz w:val="16"/>
                            <w:szCs w:val="16"/>
                            <w:highlight w:val="yellow"/>
                          </w:rPr>
                        </w:pPr>
                        <w:r w:rsidRPr="00A123A5">
                          <w:rPr>
                            <w:rFonts w:cstheme="minorHAnsi"/>
                            <w:i/>
                            <w:spacing w:val="-2"/>
                            <w:sz w:val="16"/>
                            <w:szCs w:val="16"/>
                          </w:rPr>
                          <w:t>Telefax no. (084)216-6504</w:t>
                        </w:r>
                        <w:r w:rsidR="008F5281">
                          <w:rPr>
                            <w:rFonts w:cstheme="minorHAnsi"/>
                            <w:i/>
                            <w:spacing w:val="-2"/>
                            <w:sz w:val="16"/>
                            <w:szCs w:val="16"/>
                          </w:rPr>
                          <w:tab/>
                        </w:r>
                      </w:p>
                      <w:p w:rsidR="00E20659" w:rsidRPr="003B3A2B" w:rsidRDefault="009817CA" w:rsidP="002E210E">
                        <w:pPr>
                          <w:rPr>
                            <w:rFonts w:ascii="Arial Narrow" w:hAnsi="Arial Narrow" w:cstheme="minorHAnsi"/>
                            <w:i/>
                            <w:spacing w:val="-2"/>
                            <w:sz w:val="16"/>
                            <w:szCs w:val="16"/>
                          </w:rPr>
                        </w:pPr>
                        <w:r>
                          <w:rPr>
                            <w:rFonts w:cstheme="minorHAnsi"/>
                            <w:i/>
                            <w:sz w:val="16"/>
                            <w:szCs w:val="16"/>
                          </w:rPr>
                          <w:t>E</w:t>
                        </w:r>
                        <w:r w:rsidR="00E20659" w:rsidRPr="00A123A5">
                          <w:rPr>
                            <w:rFonts w:cstheme="minorHAnsi"/>
                            <w:i/>
                            <w:sz w:val="16"/>
                            <w:szCs w:val="16"/>
                          </w:rPr>
                          <w:t xml:space="preserve">mail address: </w:t>
                        </w:r>
                        <w:hyperlink r:id="rId9" w:history="1">
                          <w:r w:rsidR="00E20659" w:rsidRPr="00A123A5">
                            <w:rPr>
                              <w:rStyle w:val="Hyperlink"/>
                              <w:rFonts w:cstheme="minorHAnsi"/>
                              <w:i/>
                              <w:spacing w:val="-2"/>
                              <w:sz w:val="16"/>
                              <w:szCs w:val="16"/>
                            </w:rPr>
                            <w:t>rgmabanglo@yahoo.com.ph</w:t>
                          </w:r>
                        </w:hyperlink>
                      </w:p>
                    </w:tc>
                    <w:tc>
                      <w:tcPr>
                        <w:tcW w:w="4009" w:type="dxa"/>
                        <w:tcBorders>
                          <w:top w:val="single" w:sz="4" w:space="0" w:color="auto"/>
                        </w:tcBorders>
                        <w:vAlign w:val="center"/>
                      </w:tcPr>
                      <w:p w:rsidR="00E20659" w:rsidRDefault="00E20659" w:rsidP="001D2EA2">
                        <w:pPr>
                          <w:rPr>
                            <w:sz w:val="16"/>
                            <w:szCs w:val="16"/>
                          </w:rPr>
                        </w:pPr>
                      </w:p>
                    </w:tc>
                  </w:tr>
                </w:tbl>
                <w:p w:rsidR="001D2EA2" w:rsidRDefault="001D2EA2" w:rsidP="002E210E">
                  <w:pPr>
                    <w:rPr>
                      <w:sz w:val="16"/>
                      <w:szCs w:val="16"/>
                    </w:rPr>
                  </w:pPr>
                </w:p>
              </w:tc>
            </w:tr>
          </w:tbl>
          <w:p w:rsidR="002E210E" w:rsidRPr="00C34A4F" w:rsidRDefault="002E210E">
            <w:pPr>
              <w:rPr>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2966"/>
            </w:tblGrid>
            <w:tr w:rsidR="002E210E" w:rsidTr="00F23711">
              <w:trPr>
                <w:trHeight w:val="413"/>
              </w:trPr>
              <w:tc>
                <w:tcPr>
                  <w:tcW w:w="3627" w:type="pct"/>
                </w:tcPr>
                <w:p w:rsidR="002E210E" w:rsidRDefault="002E210E"/>
              </w:tc>
              <w:tc>
                <w:tcPr>
                  <w:tcW w:w="1373" w:type="pct"/>
                </w:tcPr>
                <w:p w:rsidR="002E210E" w:rsidRPr="00C34A4F" w:rsidRDefault="002533EA" w:rsidP="002E210E">
                  <w:pPr>
                    <w:jc w:val="center"/>
                    <w:rPr>
                      <w:rFonts w:cstheme="minorHAnsi"/>
                      <w:b/>
                      <w:sz w:val="16"/>
                      <w:szCs w:val="16"/>
                    </w:rPr>
                  </w:pPr>
                  <w:r>
                    <w:rPr>
                      <w:rFonts w:cstheme="minorHAnsi"/>
                      <w:b/>
                      <w:bCs/>
                      <w:sz w:val="16"/>
                      <w:szCs w:val="16"/>
                    </w:rPr>
                    <w:t>ATTY. EDD MARK O. WAKAN</w:t>
                  </w:r>
                </w:p>
                <w:p w:rsidR="002E210E" w:rsidRPr="00C34A4F" w:rsidRDefault="002E210E" w:rsidP="002E210E">
                  <w:pPr>
                    <w:jc w:val="center"/>
                    <w:rPr>
                      <w:rFonts w:cstheme="minorHAnsi"/>
                      <w:sz w:val="16"/>
                      <w:szCs w:val="16"/>
                    </w:rPr>
                  </w:pPr>
                  <w:r w:rsidRPr="00C34A4F">
                    <w:rPr>
                      <w:rFonts w:cstheme="minorHAnsi"/>
                      <w:sz w:val="16"/>
                      <w:szCs w:val="16"/>
                    </w:rPr>
                    <w:t xml:space="preserve">(Provincial </w:t>
                  </w:r>
                  <w:r w:rsidR="002533EA">
                    <w:rPr>
                      <w:rFonts w:cstheme="minorHAnsi"/>
                      <w:sz w:val="16"/>
                      <w:szCs w:val="16"/>
                    </w:rPr>
                    <w:t>Legal</w:t>
                  </w:r>
                  <w:r w:rsidRPr="00C34A4F">
                    <w:rPr>
                      <w:rFonts w:cstheme="minorHAnsi"/>
                      <w:sz w:val="16"/>
                      <w:szCs w:val="16"/>
                    </w:rPr>
                    <w:t xml:space="preserve"> Officer)</w:t>
                  </w:r>
                </w:p>
                <w:p w:rsidR="002E210E" w:rsidRDefault="002E210E" w:rsidP="002E210E">
                  <w:pPr>
                    <w:jc w:val="center"/>
                  </w:pPr>
                  <w:r w:rsidRPr="00C34A4F">
                    <w:rPr>
                      <w:rFonts w:cstheme="minorHAnsi"/>
                      <w:sz w:val="16"/>
                      <w:szCs w:val="16"/>
                    </w:rPr>
                    <w:t>BAC – Chairman</w:t>
                  </w:r>
                </w:p>
              </w:tc>
            </w:tr>
            <w:tr w:rsidR="002E210E" w:rsidTr="00F23711">
              <w:tc>
                <w:tcPr>
                  <w:tcW w:w="5000" w:type="pct"/>
                  <w:gridSpan w:val="2"/>
                </w:tcPr>
                <w:p w:rsidR="002E210E" w:rsidRPr="00376875" w:rsidRDefault="002E210E" w:rsidP="008B16AA">
                  <w:pPr>
                    <w:rPr>
                      <w:sz w:val="16"/>
                      <w:szCs w:val="16"/>
                    </w:rPr>
                  </w:pPr>
                  <w:r w:rsidRPr="00376875">
                    <w:rPr>
                      <w:rFonts w:cstheme="minorHAnsi"/>
                      <w:sz w:val="16"/>
                      <w:szCs w:val="16"/>
                    </w:rPr>
                    <w:t>Date of Publication:</w:t>
                  </w:r>
                  <w:r w:rsidR="003B3A2B" w:rsidRPr="00376875">
                    <w:rPr>
                      <w:rFonts w:cstheme="minorHAnsi"/>
                      <w:sz w:val="16"/>
                      <w:szCs w:val="16"/>
                    </w:rPr>
                    <w:t xml:space="preserve"> </w:t>
                  </w:r>
                  <w:r w:rsidR="008B16AA">
                    <w:rPr>
                      <w:rFonts w:cstheme="minorHAnsi"/>
                      <w:b/>
                      <w:sz w:val="16"/>
                      <w:szCs w:val="16"/>
                    </w:rPr>
                    <w:t>April 15</w:t>
                  </w:r>
                  <w:r w:rsidRPr="00376875">
                    <w:rPr>
                      <w:rFonts w:cstheme="minorHAnsi"/>
                      <w:b/>
                      <w:sz w:val="16"/>
                      <w:szCs w:val="16"/>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71601"/>
    <w:rsid w:val="00153E78"/>
    <w:rsid w:val="001D2EA2"/>
    <w:rsid w:val="002533EA"/>
    <w:rsid w:val="002B5581"/>
    <w:rsid w:val="002E210E"/>
    <w:rsid w:val="002F17FA"/>
    <w:rsid w:val="00376875"/>
    <w:rsid w:val="003B3A2B"/>
    <w:rsid w:val="003F5D29"/>
    <w:rsid w:val="004013A8"/>
    <w:rsid w:val="0043077F"/>
    <w:rsid w:val="004A584F"/>
    <w:rsid w:val="005745A9"/>
    <w:rsid w:val="00581103"/>
    <w:rsid w:val="005955C8"/>
    <w:rsid w:val="005F64C9"/>
    <w:rsid w:val="00670CB0"/>
    <w:rsid w:val="006950C9"/>
    <w:rsid w:val="006D3497"/>
    <w:rsid w:val="006E273B"/>
    <w:rsid w:val="006F4676"/>
    <w:rsid w:val="007131C9"/>
    <w:rsid w:val="00714722"/>
    <w:rsid w:val="00784AFC"/>
    <w:rsid w:val="008B16AA"/>
    <w:rsid w:val="008E1F97"/>
    <w:rsid w:val="008E7169"/>
    <w:rsid w:val="008F5281"/>
    <w:rsid w:val="009817CA"/>
    <w:rsid w:val="00A123A5"/>
    <w:rsid w:val="00A94480"/>
    <w:rsid w:val="00AF4822"/>
    <w:rsid w:val="00B6300C"/>
    <w:rsid w:val="00C34A4F"/>
    <w:rsid w:val="00D52A98"/>
    <w:rsid w:val="00E20659"/>
    <w:rsid w:val="00E46E65"/>
    <w:rsid w:val="00EC18AC"/>
    <w:rsid w:val="00ED51A4"/>
    <w:rsid w:val="00F2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gmabanglo@yaho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2</cp:revision>
  <cp:lastPrinted>2016-03-28T16:15:00Z</cp:lastPrinted>
  <dcterms:created xsi:type="dcterms:W3CDTF">2016-04-13T17:44:00Z</dcterms:created>
  <dcterms:modified xsi:type="dcterms:W3CDTF">2016-04-13T17:44:00Z</dcterms:modified>
</cp:coreProperties>
</file>