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8A40C8">
              <w:trPr>
                <w:trHeight w:val="1015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896"/>
                    <w:gridCol w:w="972"/>
                    <w:gridCol w:w="6946"/>
                    <w:gridCol w:w="850"/>
                    <w:gridCol w:w="1019"/>
                  </w:tblGrid>
                  <w:tr w:rsidR="008A40C8" w:rsidRPr="001D2EA2" w:rsidTr="008A40C8">
                    <w:trPr>
                      <w:trHeight w:val="541"/>
                    </w:trPr>
                    <w:tc>
                      <w:tcPr>
                        <w:tcW w:w="41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8A40C8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PQF NO.</w:t>
                        </w:r>
                      </w:p>
                    </w:tc>
                    <w:tc>
                      <w:tcPr>
                        <w:tcW w:w="455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8A40C8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PR No.</w:t>
                        </w:r>
                      </w:p>
                    </w:tc>
                    <w:tc>
                      <w:tcPr>
                        <w:tcW w:w="3251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8A40C8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Name of Project/s</w:t>
                        </w:r>
                      </w:p>
                    </w:tc>
                    <w:tc>
                      <w:tcPr>
                        <w:tcW w:w="39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8A40C8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R.O.</w:t>
                        </w:r>
                      </w:p>
                    </w:tc>
                    <w:tc>
                      <w:tcPr>
                        <w:tcW w:w="47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8A40C8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ABC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  <w:t>C20170480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1703-1093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24 cart Laser jet Pro M201N Toner for use of PGSO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PGSO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76,800.00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C20170531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1703-1001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Catering Services for 2nd Batch ECCD Training Workshop on Nat'l Early Learning Curriculum &amp; Quality Standards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PSWDO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216,000.00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C20170532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1703-1000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Catering Services for 3-days training workshop on Nat'l Early Learning Curriculum &amp; Quality Standards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PSWDO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216,000.00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C20170533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1703-1025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1297 bags Cement for PEEDO Casting /Fab. Of RCPC &amp; CHB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PEEDO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308,686.00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C20170542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1703-0956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Furniture &amp; Fixtures for use of PEO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PEO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220,548.61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C20170544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1703-0898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IT Supplies for use of Provincial Engineers Office (1st &amp; 2nd </w:t>
                        </w: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qtr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PEO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92,959.36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C20170546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1703-1024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Janitorial supplies for DDN Hospital </w:t>
                        </w: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Kapalong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Zone (2nd </w:t>
                        </w: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qtr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KDH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99,078.00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C20170548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1703-1057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8 kit Closure kit 8½ inches for DDNSTC Swimming Pool use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PGSO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71,600.00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C20170554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1703-1053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Various Supplies for families who are victims of natural man-made calamities of Davao del Norte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DRRMD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69,100.00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C20170557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1703-1054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Polyprophelene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for </w:t>
                        </w: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Trichoderma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Laboratory use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PAGRO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75,500.00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C20170572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1703-1071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IT</w:t>
                        </w:r>
                        <w:proofErr w:type="gram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Equipment for E-Governance (Info. System)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PADO-IT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89,890.00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C20170573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1703-1156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Hardware Materials for improvement of Capitol Lobby use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PGSO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52,630.00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C20170575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1703-1131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Storage box for use of PTO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PTO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77,815.00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C20170578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1703-1081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Catering Services for ERPAT Olympics on Oct. 2017 at RDR Gym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PSWDO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87,300.00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C20170584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1703-1100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Various IT Equipment for E-Governance Program (Information System)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PADO-IT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113,100.00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C20170587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1703-1199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17 cont. Chlorine Hi </w:t>
                        </w: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Clon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for DDNSTC Swimming Pool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PGSO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97,750.00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C20170588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1702-0670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Drugs &amp; Medicines for Leprosy Control Activity of PHO-DDN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PHO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114,400.00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C20170597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1703-1197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Catering Services for facilitators training on family development session &amp; </w:t>
                        </w: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brgy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. Pop volunteers on June 20-21, 2017 at </w:t>
                        </w: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Tagum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PHO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62,500.00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C20170599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1703-1181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Catering Services for Rapid Diagnostic Test volunteers training on April 20-21, 2017 at </w:t>
                        </w: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Tagum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PHO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87,500.00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C20170600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1703-1107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Catering Services for Supervised Neighborhood Play (SNP) Training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PSWDO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84,000.00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C20170601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1703-1063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Medical Supplies for DDN Hospital Carmen Zone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CDH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113,292.62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C20170617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1703-1091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Laboratory Supplies for PEEDO DDN Blood Center Laboratory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PEEDO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82,700.00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C20170619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1703-1115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Fish Fingerlings for Fishery </w:t>
                        </w: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Agri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-Aquaculture Enhancement Project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PAGRO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112,500.00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F211D7" w:rsidRPr="008A40C8" w:rsidRDefault="00F211D7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C20170620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F211D7" w:rsidRPr="008A40C8" w:rsidRDefault="00F211D7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1703-1182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F211D7" w:rsidRPr="008A40C8" w:rsidRDefault="00F211D7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 pairs Tactical Shoes for PGO-PRC u</w:t>
                        </w:r>
                        <w:bookmarkStart w:id="0" w:name="_GoBack"/>
                        <w:bookmarkEnd w:id="0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se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F211D7" w:rsidRPr="008A40C8" w:rsidRDefault="00F211D7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PGO-PRC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F211D7" w:rsidRPr="008A40C8" w:rsidRDefault="00F211D7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64,600.00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C20170621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1703-1118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 unit Laptop for PPDO use - Drone Operation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PPDO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170,000.00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C20170623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1703-1209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Catering Services for Governor's Night on April 19, 2017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PHRMO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60,000.00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  <w:t>C20170627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1701-0322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IT Supplies for use of PEO 1st </w:t>
                        </w:r>
                        <w:proofErr w:type="spellStart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Eng'g</w:t>
                        </w:r>
                        <w:proofErr w:type="spellEnd"/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Dist.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PGSO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50,980.00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C20170629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1703-0977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Drugs &amp; Medicines for DDN Hospital IGACOS Zone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SDH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115,046.50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C20170630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1702-0367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Steel Cabinet for ER, Ward, Kitchen, Laboratory &amp; Cashier use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KDH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  75,000.00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C20170631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1703-1026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Hardware Materials for PEEDO-Casting Fabrication of RCPC/CHB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PEEDO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 xml:space="preserve">   195,827.00 </w:t>
                        </w:r>
                      </w:p>
                    </w:tc>
                  </w:tr>
                  <w:tr w:rsidR="008A40C8" w:rsidRPr="007746B4" w:rsidTr="008A40C8">
                    <w:trPr>
                      <w:trHeight w:val="270"/>
                    </w:trPr>
                    <w:tc>
                      <w:tcPr>
                        <w:tcW w:w="419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C20170643</w:t>
                        </w:r>
                      </w:p>
                    </w:tc>
                    <w:tc>
                      <w:tcPr>
                        <w:tcW w:w="455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1703-0708</w:t>
                        </w:r>
                      </w:p>
                    </w:tc>
                    <w:tc>
                      <w:tcPr>
                        <w:tcW w:w="3251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IT Equipment for use of PTO</w:t>
                        </w:r>
                      </w:p>
                    </w:tc>
                    <w:tc>
                      <w:tcPr>
                        <w:tcW w:w="398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2C24FF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PTO</w:t>
                        </w:r>
                      </w:p>
                    </w:tc>
                    <w:tc>
                      <w:tcPr>
                        <w:tcW w:w="477" w:type="pct"/>
                        <w:shd w:val="clear" w:color="auto" w:fill="D9D9D9" w:themeFill="background1" w:themeFillShade="D9"/>
                        <w:vAlign w:val="center"/>
                      </w:tcPr>
                      <w:p w:rsidR="002C24FF" w:rsidRPr="008A40C8" w:rsidRDefault="002C24FF" w:rsidP="008A40C8">
                        <w:pPr>
                          <w:contextualSpacing/>
                          <w:jc w:val="center"/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</w:pPr>
                        <w:r w:rsidRPr="008A40C8">
                          <w:rPr>
                            <w:rFonts w:ascii="Arial Narrow" w:hAnsi="Arial Narrow" w:cs="Calibri"/>
                            <w:color w:val="000000"/>
                            <w:sz w:val="16"/>
                            <w:szCs w:val="16"/>
                          </w:rPr>
                          <w:t>170,000.00</w:t>
                        </w:r>
                      </w:p>
                    </w:tc>
                  </w:tr>
                </w:tbl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EB34B6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March </w:t>
                        </w:r>
                        <w:r w:rsidR="00DF27F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31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DF27F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April 05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DF27FD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April 06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lastRenderedPageBreak/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DF27FD">
              <w:rPr>
                <w:rFonts w:ascii="Arial Narrow" w:hAnsi="Arial Narrow"/>
                <w:sz w:val="18"/>
                <w:szCs w:val="18"/>
              </w:rPr>
              <w:t>4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CF2461">
              <w:rPr>
                <w:rFonts w:ascii="Arial Narrow" w:hAnsi="Arial Narrow"/>
                <w:sz w:val="18"/>
                <w:szCs w:val="18"/>
              </w:rPr>
              <w:t>1</w:t>
            </w:r>
            <w:r w:rsidR="00DF27FD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DF27FD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  <w:lang w:val="en-PH" w:eastAsia="en-PH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DF27FD">
              <w:rPr>
                <w:rFonts w:ascii="Arial Narrow" w:hAnsi="Arial Narrow" w:cstheme="minorHAnsi"/>
                <w:b/>
                <w:sz w:val="18"/>
                <w:szCs w:val="18"/>
              </w:rPr>
              <w:t>March 31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24FF"/>
    <w:rsid w:val="002C4375"/>
    <w:rsid w:val="002E210E"/>
    <w:rsid w:val="002F17FA"/>
    <w:rsid w:val="002F1E2A"/>
    <w:rsid w:val="00302181"/>
    <w:rsid w:val="00322D9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59EA"/>
    <w:rsid w:val="00856767"/>
    <w:rsid w:val="00862422"/>
    <w:rsid w:val="00872220"/>
    <w:rsid w:val="00893C23"/>
    <w:rsid w:val="008954D3"/>
    <w:rsid w:val="00897D93"/>
    <w:rsid w:val="008A40C8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817CA"/>
    <w:rsid w:val="00994F1A"/>
    <w:rsid w:val="009C098E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4480"/>
    <w:rsid w:val="00AA5306"/>
    <w:rsid w:val="00AA6CB8"/>
    <w:rsid w:val="00AA6D7C"/>
    <w:rsid w:val="00AD00F0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83BC5"/>
    <w:rsid w:val="00C87A2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11D7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izelearsi</cp:lastModifiedBy>
  <cp:revision>6</cp:revision>
  <cp:lastPrinted>2017-03-31T21:39:00Z</cp:lastPrinted>
  <dcterms:created xsi:type="dcterms:W3CDTF">2017-03-31T16:23:00Z</dcterms:created>
  <dcterms:modified xsi:type="dcterms:W3CDTF">2017-04-04T00:44:00Z</dcterms:modified>
</cp:coreProperties>
</file>