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1D2EA2" w:rsidTr="00784E46">
                    <w:trPr>
                      <w:trHeight w:val="541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7" w:history="1">
                          <w:r w:rsidR="00784E46" w:rsidRPr="00913CD6">
                            <w:rPr>
                              <w:rStyle w:val="Hyperlink"/>
                              <w:rFonts w:ascii="Calibri" w:hAnsi="Calibri" w:cs="Calibri"/>
                            </w:rPr>
                            <w:t>C20171267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1703-1287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IT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Equipment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Mun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. Assessor's Office of Asuncion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193,000.00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8" w:history="1">
                          <w:r w:rsidR="00784E46" w:rsidRPr="00913CD6">
                            <w:rPr>
                              <w:rStyle w:val="Hyperlink"/>
                              <w:rFonts w:ascii="Calibri" w:hAnsi="Calibri" w:cs="Calibri"/>
                            </w:rPr>
                            <w:t>C20171294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1705-1715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Drugs &amp; Medicines for Medical Outreach Program to the Diff.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Mun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&amp;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Brgys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of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92,380.00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9" w:history="1">
                          <w:r w:rsidR="00784E46" w:rsidRPr="00913CD6">
                            <w:rPr>
                              <w:rStyle w:val="Hyperlink"/>
                              <w:rFonts w:ascii="Calibri" w:hAnsi="Calibri" w:cs="Calibri"/>
                            </w:rPr>
                            <w:t>C20171297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1705-1783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IT Equipment for RTC Branch 31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RTC 31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60,000.00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10" w:history="1">
                          <w:r w:rsidR="00784E46" w:rsidRPr="00913CD6">
                            <w:rPr>
                              <w:rStyle w:val="Hyperlink"/>
                              <w:rFonts w:ascii="Calibri" w:hAnsi="Calibri" w:cs="Calibri"/>
                            </w:rPr>
                            <w:t>C20171299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1705-1785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Airconditioning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unit for use of RTC Branch 31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RTC 31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63,000.00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11" w:history="1">
                          <w:r w:rsidR="00784E46" w:rsidRPr="00234C48">
                            <w:rPr>
                              <w:rStyle w:val="Hyperlink"/>
                              <w:rFonts w:ascii="Calibri" w:hAnsi="Calibri" w:cs="Calibri"/>
                            </w:rPr>
                            <w:t>C20171305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1703-0910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Medical Supplies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Kapalong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District Hospital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KDH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159,895.00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12" w:history="1">
                          <w:r w:rsidR="00784E46" w:rsidRPr="00234C48">
                            <w:rPr>
                              <w:rStyle w:val="Hyperlink"/>
                              <w:rFonts w:ascii="Calibri" w:hAnsi="Calibri" w:cs="Calibri"/>
                            </w:rPr>
                            <w:t>C20171308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1705-1821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Service Ring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Salamat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-Mabuhay Program "A Tribute to the Retiree"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PHRMO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66,000.00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13" w:history="1">
                          <w:r w:rsidR="00784E46" w:rsidRPr="006F2081">
                            <w:rPr>
                              <w:rStyle w:val="Hyperlink"/>
                              <w:rFonts w:ascii="Calibri" w:hAnsi="Calibri" w:cs="Calibri"/>
                            </w:rPr>
                            <w:t>C20171312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1705-1798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Hardware Materials for rehab. Of Jct. Highway-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Tuganay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Anibongan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-B.E.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Dujali-Kinamayan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FMR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65,250.00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14" w:history="1">
                          <w:r w:rsidR="00784E46" w:rsidRPr="001E367E">
                            <w:rPr>
                              <w:rStyle w:val="Hyperlink"/>
                              <w:rFonts w:ascii="Calibri" w:hAnsi="Calibri" w:cs="Calibri"/>
                            </w:rPr>
                            <w:t>C20171318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1705-1857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Airconditioning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unit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for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Mun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Assessor's Office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. Tomas,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115,000.00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15" w:history="1">
                          <w:r w:rsidR="00784E46" w:rsidRPr="001E367E">
                            <w:rPr>
                              <w:rStyle w:val="Hyperlink"/>
                              <w:rFonts w:ascii="Calibri" w:hAnsi="Calibri" w:cs="Calibri"/>
                            </w:rPr>
                            <w:t>C20171319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1704-1541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Storage Box for PTO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PTO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70,250.00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16" w:history="1">
                          <w:r w:rsidR="00784E46" w:rsidRPr="001C7EB4">
                            <w:rPr>
                              <w:rStyle w:val="Hyperlink"/>
                              <w:rFonts w:ascii="Calibri" w:hAnsi="Calibri" w:cs="Calibri"/>
                            </w:rPr>
                            <w:t>C20171325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1704-1661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JO: Fabrication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Vermi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-Cast Sieve for project const.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Vermi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Composing Facilities @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Datu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Abdul,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Panabo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60,000.00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17" w:history="1">
                          <w:r w:rsidR="00784E46" w:rsidRPr="001C7EB4">
                            <w:rPr>
                              <w:rStyle w:val="Hyperlink"/>
                              <w:rFonts w:ascii="Calibri" w:hAnsi="Calibri" w:cs="Calibri"/>
                            </w:rPr>
                            <w:t>C20171328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1704-1545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OB Instruments for DDN Hospital Carmen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80,000.00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B0553E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18" w:history="1">
                          <w:r w:rsidR="00784E46" w:rsidRPr="00B0553E">
                            <w:rPr>
                              <w:rStyle w:val="Hyperlink"/>
                              <w:rFonts w:ascii="Calibri" w:hAnsi="Calibri" w:cs="Calibri"/>
                            </w:rPr>
                            <w:t>C20171335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1705-1873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1C7EB4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Spare Parts f</w:t>
                        </w:r>
                        <w:r w:rsidR="001C7EB4">
                          <w:rPr>
                            <w:rFonts w:ascii="Calibri" w:hAnsi="Calibri" w:cs="Calibri"/>
                            <w:color w:val="000000"/>
                          </w:rPr>
                          <w:t>o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r Nissa</w:t>
                        </w:r>
                        <w:r w:rsidR="001C7EB4">
                          <w:rPr>
                            <w:rFonts w:ascii="Calibri" w:hAnsi="Calibri" w:cs="Calibri"/>
                            <w:color w:val="000000"/>
                          </w:rPr>
                          <w:t>n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Frontier Nava</w:t>
                        </w:r>
                        <w:r w:rsidR="001C7EB4">
                          <w:rPr>
                            <w:rFonts w:ascii="Calibri" w:hAnsi="Calibri" w:cs="Calibri"/>
                            <w:color w:val="000000"/>
                          </w:rPr>
                          <w:t>r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ra w/ Plate No. SHE 754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60,000.00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19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C20171365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1705-1878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Janitorial Supplies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Davao del Norte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78,650.00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20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C20171366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1705-1897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Hardware Materials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Davao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84,045.00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21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C20171370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1705-1676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Medical Supplies for Animal Disease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Surveilance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and Diagnosis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PVO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54,937.02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22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C20171371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1705-1702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Hardware Materials for Installation of electrical wiring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airconditioning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unit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DRRMD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56,315.00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23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C20171374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1705-1827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Hardware Materials for PDRRMD Office Bldg.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DRRMD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167,288.40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24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C20171377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1705-1831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Hardware Materials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impvt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. Of the plumbing system of PDRRMD operation &amp; Training Center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DRRMD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110,881.11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25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C20171378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1705-1820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Aircon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, Refrigerator &amp; Television for use of PDRRMD - Admin. Section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DRRMD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396,000.00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26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C20171379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1705-1822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Hardware Materials for fab. Of tables and cabinets for PDRRMD New Bldg.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DRRMD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332,340.90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27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C20171383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1703-0975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Laboratory Supplies for DDN Hospital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146,400.00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28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C20171406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1705-1843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T-Shirt for use of PAGRO during the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Davao del Norte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59,500.00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29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C20171410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1704-1530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Medical Supplies for DDN Hospital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100,000.00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30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C20171411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1704-1582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Hardware Materials for DDNSTC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412,625.00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31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C20171413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1705-1759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Catering Services for PYAP Socio-Cultural Competition on July 10,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PSWDO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81,000.00 </w:t>
                        </w:r>
                      </w:p>
                    </w:tc>
                  </w:tr>
                  <w:tr w:rsidR="00784E46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32" w:history="1">
                          <w:r w:rsidR="00784E46" w:rsidRPr="00CD1A9D">
                            <w:rPr>
                              <w:rStyle w:val="Hyperlink"/>
                              <w:rFonts w:ascii="Calibri" w:hAnsi="Calibri" w:cs="Calibri"/>
                            </w:rPr>
                            <w:t>C20171415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1705-1788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B0553E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T-shirt for Alay </w:t>
                        </w:r>
                        <w:proofErr w:type="spellStart"/>
                        <w:r w:rsidR="00B0553E">
                          <w:rPr>
                            <w:rFonts w:ascii="Calibri" w:hAnsi="Calibri" w:cs="Calibri"/>
                            <w:color w:val="000000"/>
                          </w:rPr>
                          <w:t>L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akad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and Anniversary program use for PADO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784E46" w:rsidRDefault="00784E46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130,000.00 </w:t>
                        </w:r>
                      </w:p>
                    </w:tc>
                  </w:tr>
                  <w:bookmarkStart w:id="0" w:name="_GoBack"/>
                  <w:bookmarkEnd w:id="0"/>
                  <w:tr w:rsidR="00F759A8" w:rsidRPr="007746B4" w:rsidTr="00784E4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F759A8" w:rsidRDefault="00CD1A9D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fldChar w:fldCharType="begin"/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instrText xml:space="preserve"> HYPERLINK "MAY%2025/C20171416.pdf" </w:instrTex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fldChar w:fldCharType="separate"/>
                        </w:r>
                        <w:r w:rsidR="00F759A8" w:rsidRPr="00CD1A9D">
                          <w:rPr>
                            <w:rStyle w:val="Hyperlink"/>
                            <w:rFonts w:ascii="Calibri" w:hAnsi="Calibri" w:cs="Calibri"/>
                          </w:rPr>
                          <w:t>C20171416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F759A8" w:rsidRDefault="00F759A8" w:rsidP="00784E4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1705-1870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F759A8" w:rsidRDefault="00F759A8" w:rsidP="00B0553E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Fireworks Display for 50</w:t>
                        </w:r>
                        <w:r w:rsidRPr="00F759A8">
                          <w:rPr>
                            <w:rFonts w:ascii="Calibri" w:hAnsi="Calibri" w:cs="Calibri"/>
                            <w:color w:val="00000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Davao del Norte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lastRenderedPageBreak/>
                          <w:t>Celebration on July 1,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F759A8" w:rsidRDefault="00F759A8" w:rsidP="00784E4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lastRenderedPageBreak/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F759A8" w:rsidRDefault="00F759A8" w:rsidP="00F759A8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400,000.00</w:t>
                        </w:r>
                      </w:p>
                    </w:tc>
                  </w:tr>
                </w:tbl>
                <w:p w:rsidR="00F162F4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lastRenderedPageBreak/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854783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 w:rsidR="00327E0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82081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9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 w:rsidR="00050B3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 w:rsidR="0082081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24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050B34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 w:rsidR="0082081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25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lastRenderedPageBreak/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050B34">
              <w:rPr>
                <w:rFonts w:ascii="Arial Narrow" w:hAnsi="Arial Narrow"/>
                <w:sz w:val="18"/>
                <w:szCs w:val="18"/>
              </w:rPr>
              <w:t>5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050B34">
              <w:rPr>
                <w:rFonts w:ascii="Arial Narrow" w:hAnsi="Arial Narrow"/>
                <w:sz w:val="18"/>
                <w:szCs w:val="18"/>
              </w:rPr>
              <w:t>1</w:t>
            </w:r>
            <w:r w:rsidR="0082081A">
              <w:rPr>
                <w:rFonts w:ascii="Arial Narrow" w:hAnsi="Arial Narrow"/>
                <w:sz w:val="18"/>
                <w:szCs w:val="18"/>
              </w:rPr>
              <w:t>8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82081A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61D9752A" wp14:editId="6E70BBD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CB19A4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May </w:t>
            </w:r>
            <w:r w:rsidR="00327E0B">
              <w:rPr>
                <w:rFonts w:ascii="Arial Narrow" w:hAnsi="Arial Narrow" w:cstheme="minorHAnsi"/>
                <w:b/>
                <w:sz w:val="18"/>
                <w:szCs w:val="18"/>
              </w:rPr>
              <w:t>1</w:t>
            </w:r>
            <w:r w:rsidR="0082081A">
              <w:rPr>
                <w:rFonts w:ascii="Arial Narrow" w:hAnsi="Arial Narrow" w:cstheme="minorHAnsi"/>
                <w:b/>
                <w:sz w:val="18"/>
                <w:szCs w:val="18"/>
              </w:rPr>
              <w:t>9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0B34"/>
    <w:rsid w:val="000547D6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C7EB4"/>
    <w:rsid w:val="001D2EA2"/>
    <w:rsid w:val="001E367E"/>
    <w:rsid w:val="001E4C78"/>
    <w:rsid w:val="002010AD"/>
    <w:rsid w:val="00205A47"/>
    <w:rsid w:val="0021795B"/>
    <w:rsid w:val="00234C48"/>
    <w:rsid w:val="00247CE8"/>
    <w:rsid w:val="00252CCD"/>
    <w:rsid w:val="002533EA"/>
    <w:rsid w:val="00254708"/>
    <w:rsid w:val="00263124"/>
    <w:rsid w:val="0026796A"/>
    <w:rsid w:val="00282C39"/>
    <w:rsid w:val="002B5581"/>
    <w:rsid w:val="002C4375"/>
    <w:rsid w:val="002E210E"/>
    <w:rsid w:val="002F17FA"/>
    <w:rsid w:val="002F1E2A"/>
    <w:rsid w:val="00302181"/>
    <w:rsid w:val="00312B72"/>
    <w:rsid w:val="00322D9B"/>
    <w:rsid w:val="00327E0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F0FEC"/>
    <w:rsid w:val="004F6040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2081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4E46"/>
    <w:rsid w:val="00786C3B"/>
    <w:rsid w:val="007A1131"/>
    <w:rsid w:val="007B2998"/>
    <w:rsid w:val="007C2FB6"/>
    <w:rsid w:val="007D6D36"/>
    <w:rsid w:val="007E5EB4"/>
    <w:rsid w:val="007F5E4E"/>
    <w:rsid w:val="0081480F"/>
    <w:rsid w:val="0082081A"/>
    <w:rsid w:val="00825039"/>
    <w:rsid w:val="008276B9"/>
    <w:rsid w:val="0084004B"/>
    <w:rsid w:val="00850ABC"/>
    <w:rsid w:val="00852CAE"/>
    <w:rsid w:val="00854783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2BE8"/>
    <w:rsid w:val="00913CD6"/>
    <w:rsid w:val="0092592F"/>
    <w:rsid w:val="00973602"/>
    <w:rsid w:val="009817CA"/>
    <w:rsid w:val="009C098E"/>
    <w:rsid w:val="009E4204"/>
    <w:rsid w:val="009F2906"/>
    <w:rsid w:val="009F403C"/>
    <w:rsid w:val="009F7E38"/>
    <w:rsid w:val="00A123A5"/>
    <w:rsid w:val="00A17A80"/>
    <w:rsid w:val="00A26A06"/>
    <w:rsid w:val="00A43967"/>
    <w:rsid w:val="00A72F85"/>
    <w:rsid w:val="00A7744C"/>
    <w:rsid w:val="00A83F14"/>
    <w:rsid w:val="00A91A80"/>
    <w:rsid w:val="00A94480"/>
    <w:rsid w:val="00AA5306"/>
    <w:rsid w:val="00AA6CB8"/>
    <w:rsid w:val="00AA6D7C"/>
    <w:rsid w:val="00AD00F0"/>
    <w:rsid w:val="00AD0E14"/>
    <w:rsid w:val="00AD5EFF"/>
    <w:rsid w:val="00AE693D"/>
    <w:rsid w:val="00AF4822"/>
    <w:rsid w:val="00B0553E"/>
    <w:rsid w:val="00B119AE"/>
    <w:rsid w:val="00B3339A"/>
    <w:rsid w:val="00B427C4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6D4A"/>
    <w:rsid w:val="00C17B97"/>
    <w:rsid w:val="00C27B4F"/>
    <w:rsid w:val="00C34A4F"/>
    <w:rsid w:val="00C400F4"/>
    <w:rsid w:val="00C61951"/>
    <w:rsid w:val="00C749AE"/>
    <w:rsid w:val="00C77C40"/>
    <w:rsid w:val="00C83BC5"/>
    <w:rsid w:val="00C87A24"/>
    <w:rsid w:val="00CB19A4"/>
    <w:rsid w:val="00CB33BB"/>
    <w:rsid w:val="00CB5DB5"/>
    <w:rsid w:val="00CC1BAB"/>
    <w:rsid w:val="00CC2E81"/>
    <w:rsid w:val="00CD1A9D"/>
    <w:rsid w:val="00CD233E"/>
    <w:rsid w:val="00CD30A4"/>
    <w:rsid w:val="00CE0C0E"/>
    <w:rsid w:val="00CE208C"/>
    <w:rsid w:val="00CF2461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7FD"/>
    <w:rsid w:val="00DF2C4A"/>
    <w:rsid w:val="00E14B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759A8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Y%2025/C20171294.pdf" TargetMode="External"/><Relationship Id="rId13" Type="http://schemas.openxmlformats.org/officeDocument/2006/relationships/hyperlink" Target="MAY%2025/C20171312.pdf" TargetMode="External"/><Relationship Id="rId18" Type="http://schemas.openxmlformats.org/officeDocument/2006/relationships/hyperlink" Target="MAY%2025/C20171335.pdf" TargetMode="External"/><Relationship Id="rId26" Type="http://schemas.openxmlformats.org/officeDocument/2006/relationships/hyperlink" Target="MAY%2025/C20171379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Y%2025/C20171370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MAY%2025/C20171267.pdf" TargetMode="External"/><Relationship Id="rId12" Type="http://schemas.openxmlformats.org/officeDocument/2006/relationships/hyperlink" Target="MAY%2025/C20171308.pdf" TargetMode="External"/><Relationship Id="rId17" Type="http://schemas.openxmlformats.org/officeDocument/2006/relationships/hyperlink" Target="MAY%2025/C20171328.pdf" TargetMode="External"/><Relationship Id="rId25" Type="http://schemas.openxmlformats.org/officeDocument/2006/relationships/hyperlink" Target="MAY%2025/C20171378.pdf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Y%2025/C20171325.pdf" TargetMode="External"/><Relationship Id="rId20" Type="http://schemas.openxmlformats.org/officeDocument/2006/relationships/hyperlink" Target="MAY%2025/C20171366.pdf" TargetMode="External"/><Relationship Id="rId29" Type="http://schemas.openxmlformats.org/officeDocument/2006/relationships/hyperlink" Target="MAY%2025/C20171410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Y%2025/C20171305.pdf" TargetMode="External"/><Relationship Id="rId24" Type="http://schemas.openxmlformats.org/officeDocument/2006/relationships/hyperlink" Target="MAY%2025/C20171377.pdf" TargetMode="External"/><Relationship Id="rId32" Type="http://schemas.openxmlformats.org/officeDocument/2006/relationships/hyperlink" Target="MAY%2025/C201714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Y%2025/C20171319.pdf" TargetMode="External"/><Relationship Id="rId23" Type="http://schemas.openxmlformats.org/officeDocument/2006/relationships/hyperlink" Target="MAY%2025/C20171374.pdf" TargetMode="External"/><Relationship Id="rId28" Type="http://schemas.openxmlformats.org/officeDocument/2006/relationships/hyperlink" Target="MAY%2025/C20171406.pdf" TargetMode="External"/><Relationship Id="rId10" Type="http://schemas.openxmlformats.org/officeDocument/2006/relationships/hyperlink" Target="MAY%2025/C20171299.pdf" TargetMode="External"/><Relationship Id="rId19" Type="http://schemas.openxmlformats.org/officeDocument/2006/relationships/hyperlink" Target="MAY%2025/C20171365.pdf" TargetMode="External"/><Relationship Id="rId31" Type="http://schemas.openxmlformats.org/officeDocument/2006/relationships/hyperlink" Target="MAY%2025/C201714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Y%2025/C20171297.pdf" TargetMode="External"/><Relationship Id="rId14" Type="http://schemas.openxmlformats.org/officeDocument/2006/relationships/hyperlink" Target="MAY%2025/C20171318.pdf" TargetMode="External"/><Relationship Id="rId22" Type="http://schemas.openxmlformats.org/officeDocument/2006/relationships/hyperlink" Target="MAY%2025/C20171371.pdf" TargetMode="External"/><Relationship Id="rId27" Type="http://schemas.openxmlformats.org/officeDocument/2006/relationships/hyperlink" Target="MAY%2025/C20171383.pdf" TargetMode="External"/><Relationship Id="rId30" Type="http://schemas.openxmlformats.org/officeDocument/2006/relationships/hyperlink" Target="MAY%2025/C20171411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9</cp:revision>
  <cp:lastPrinted>2017-02-10T07:57:00Z</cp:lastPrinted>
  <dcterms:created xsi:type="dcterms:W3CDTF">2017-05-19T07:16:00Z</dcterms:created>
  <dcterms:modified xsi:type="dcterms:W3CDTF">2017-05-22T02:51:00Z</dcterms:modified>
</cp:coreProperties>
</file>